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9B5AA" w14:textId="77777777" w:rsidR="00087CD3" w:rsidRPr="004231B1" w:rsidRDefault="00087CD3">
      <w:pPr>
        <w:rPr>
          <w:sz w:val="22"/>
          <w:szCs w:val="22"/>
          <w:lang w:val="hr-HR"/>
        </w:rPr>
      </w:pPr>
    </w:p>
    <w:p w14:paraId="24FB0085" w14:textId="77777777" w:rsidR="005A037E" w:rsidRPr="004231B1" w:rsidRDefault="005A037E" w:rsidP="005A037E">
      <w:pPr>
        <w:ind w:left="2977" w:hanging="2977"/>
        <w:jc w:val="center"/>
        <w:rPr>
          <w:lang w:val="hr-HR"/>
        </w:rPr>
      </w:pPr>
      <w:r w:rsidRPr="004231B1">
        <w:rPr>
          <w:lang w:val="hr-HR"/>
        </w:rPr>
        <w:t>SVEUČILIŠTE U ZAGREBU,</w:t>
      </w:r>
    </w:p>
    <w:p w14:paraId="4C4FA5EA" w14:textId="77777777" w:rsidR="005A037E" w:rsidRPr="004231B1" w:rsidRDefault="005A037E" w:rsidP="005A037E">
      <w:pPr>
        <w:ind w:left="2977" w:hanging="2977"/>
        <w:jc w:val="center"/>
        <w:rPr>
          <w:lang w:val="hr-HR"/>
        </w:rPr>
      </w:pPr>
      <w:r w:rsidRPr="004231B1">
        <w:rPr>
          <w:lang w:val="hr-HR"/>
        </w:rPr>
        <w:t>FAKULTET POLITIČKIH ZNANOSTI,</w:t>
      </w:r>
    </w:p>
    <w:p w14:paraId="269CD34F" w14:textId="77777777" w:rsidR="00087CD3" w:rsidRPr="004231B1" w:rsidRDefault="005A037E" w:rsidP="005A037E">
      <w:pPr>
        <w:ind w:left="2977" w:hanging="2977"/>
        <w:jc w:val="center"/>
        <w:rPr>
          <w:lang w:val="hr-HR"/>
        </w:rPr>
      </w:pPr>
      <w:r w:rsidRPr="004231B1">
        <w:rPr>
          <w:lang w:val="hr-HR"/>
        </w:rPr>
        <w:t>Ivana Lepušića 6, 10000 ZAGREB</w:t>
      </w:r>
    </w:p>
    <w:p w14:paraId="6963343F" w14:textId="77777777" w:rsidR="00087CD3" w:rsidRPr="004231B1" w:rsidRDefault="00087CD3">
      <w:pPr>
        <w:ind w:left="2977" w:hanging="2977"/>
        <w:rPr>
          <w:lang w:val="hr-HR"/>
        </w:rPr>
      </w:pPr>
    </w:p>
    <w:p w14:paraId="1DD837B8" w14:textId="77777777" w:rsidR="00087CD3" w:rsidRPr="004231B1" w:rsidRDefault="00087CD3">
      <w:pPr>
        <w:ind w:left="2977" w:hanging="2977"/>
        <w:rPr>
          <w:lang w:val="hr-HR"/>
        </w:rPr>
      </w:pPr>
    </w:p>
    <w:p w14:paraId="0ADE57BA" w14:textId="77777777" w:rsidR="005A037E" w:rsidRPr="004231B1" w:rsidRDefault="005A037E">
      <w:pPr>
        <w:ind w:left="2977" w:hanging="2977"/>
        <w:rPr>
          <w:lang w:val="hr-HR"/>
        </w:rPr>
      </w:pPr>
    </w:p>
    <w:p w14:paraId="0ED831CC" w14:textId="77777777" w:rsidR="005A037E" w:rsidRPr="004231B1" w:rsidRDefault="005A037E">
      <w:pPr>
        <w:ind w:left="2977" w:hanging="2977"/>
        <w:rPr>
          <w:lang w:val="hr-HR"/>
        </w:rPr>
      </w:pPr>
    </w:p>
    <w:p w14:paraId="16FB0D91" w14:textId="77777777" w:rsidR="005A037E" w:rsidRPr="004231B1" w:rsidRDefault="005A037E">
      <w:pPr>
        <w:ind w:left="2977" w:hanging="2977"/>
        <w:rPr>
          <w:lang w:val="hr-HR"/>
        </w:rPr>
      </w:pPr>
    </w:p>
    <w:p w14:paraId="38443ED4" w14:textId="77777777" w:rsidR="005A037E" w:rsidRPr="004231B1" w:rsidRDefault="005A037E">
      <w:pPr>
        <w:ind w:left="2977" w:hanging="2977"/>
        <w:rPr>
          <w:lang w:val="hr-HR"/>
        </w:rPr>
      </w:pPr>
    </w:p>
    <w:p w14:paraId="2D2B2BF9" w14:textId="77777777" w:rsidR="005A037E" w:rsidRPr="004231B1" w:rsidRDefault="005A037E">
      <w:pPr>
        <w:ind w:left="2977" w:hanging="2977"/>
        <w:rPr>
          <w:lang w:val="hr-HR"/>
        </w:rPr>
      </w:pPr>
    </w:p>
    <w:p w14:paraId="6C42CAF1" w14:textId="77777777" w:rsidR="00087CD3" w:rsidRDefault="00A05FA2">
      <w:pPr>
        <w:spacing w:after="283"/>
        <w:ind w:left="2977" w:hanging="2977"/>
        <w:jc w:val="center"/>
        <w:rPr>
          <w:b/>
          <w:bCs/>
          <w:sz w:val="28"/>
          <w:szCs w:val="28"/>
          <w:lang w:val="hr-HR"/>
        </w:rPr>
      </w:pPr>
      <w:r w:rsidRPr="004231B1">
        <w:rPr>
          <w:b/>
          <w:bCs/>
          <w:sz w:val="28"/>
          <w:szCs w:val="28"/>
          <w:lang w:val="hr-HR"/>
        </w:rPr>
        <w:t>DOKUMENTACIJA O NABAVI</w:t>
      </w:r>
    </w:p>
    <w:p w14:paraId="5970776F" w14:textId="77777777" w:rsidR="00914934" w:rsidRPr="004231B1" w:rsidRDefault="00914934">
      <w:pPr>
        <w:spacing w:after="283"/>
        <w:ind w:left="2977" w:hanging="2977"/>
        <w:jc w:val="center"/>
      </w:pPr>
      <w:r>
        <w:rPr>
          <w:b/>
          <w:bCs/>
          <w:sz w:val="28"/>
          <w:szCs w:val="28"/>
          <w:lang w:val="hr-HR"/>
        </w:rPr>
        <w:t>(Poziv na dostavu ponuda)</w:t>
      </w:r>
    </w:p>
    <w:p w14:paraId="4AA2CF24" w14:textId="77777777" w:rsidR="00FF480B" w:rsidRDefault="00FF480B" w:rsidP="00EB62F7">
      <w:pPr>
        <w:spacing w:after="283"/>
        <w:ind w:left="2977" w:hanging="2977"/>
        <w:jc w:val="center"/>
        <w:rPr>
          <w:sz w:val="22"/>
          <w:szCs w:val="22"/>
          <w:lang w:val="hr-HR"/>
        </w:rPr>
      </w:pPr>
    </w:p>
    <w:p w14:paraId="62F16E8B" w14:textId="77777777" w:rsidR="004231B1" w:rsidRDefault="00552827" w:rsidP="00FF480B">
      <w:pPr>
        <w:spacing w:after="283"/>
        <w:ind w:left="2977" w:hanging="2977"/>
        <w:rPr>
          <w:sz w:val="22"/>
          <w:szCs w:val="22"/>
          <w:lang w:val="hr-HR"/>
        </w:rPr>
      </w:pPr>
      <w:r>
        <w:rPr>
          <w:sz w:val="22"/>
          <w:szCs w:val="22"/>
          <w:lang w:val="hr-HR"/>
        </w:rPr>
        <w:t xml:space="preserve"> </w:t>
      </w:r>
      <w:r w:rsidR="00FF480B" w:rsidRPr="00FF480B">
        <w:rPr>
          <w:sz w:val="22"/>
          <w:szCs w:val="22"/>
          <w:lang w:val="hr-HR"/>
        </w:rPr>
        <w:t>Za Operaciju sufinanciranu iz fondova EU „Obnova infrastrukture i opreme u području obrazovanja oštećene potresom“</w:t>
      </w:r>
    </w:p>
    <w:p w14:paraId="632ABBDC" w14:textId="77777777" w:rsidR="00EB62F7" w:rsidRPr="004231B1" w:rsidRDefault="00EB62F7" w:rsidP="005A037E">
      <w:pPr>
        <w:spacing w:before="170"/>
        <w:ind w:left="2977" w:hanging="2977"/>
        <w:jc w:val="center"/>
        <w:rPr>
          <w:b/>
          <w:bCs/>
          <w:sz w:val="22"/>
          <w:szCs w:val="22"/>
          <w:lang w:val="hr-HR"/>
        </w:rPr>
      </w:pPr>
    </w:p>
    <w:p w14:paraId="7975E04D" w14:textId="77777777" w:rsidR="00087CD3" w:rsidRPr="004231B1" w:rsidRDefault="00EB62F7" w:rsidP="00EB62F7">
      <w:pPr>
        <w:spacing w:before="170"/>
        <w:jc w:val="center"/>
        <w:rPr>
          <w:sz w:val="28"/>
          <w:szCs w:val="28"/>
          <w:lang w:val="hr-HR"/>
        </w:rPr>
      </w:pPr>
      <w:r w:rsidRPr="004231B1">
        <w:rPr>
          <w:sz w:val="28"/>
          <w:szCs w:val="28"/>
          <w:lang w:val="hr-HR"/>
        </w:rPr>
        <w:t xml:space="preserve">Usluga </w:t>
      </w:r>
      <w:r w:rsidR="00AD2F66">
        <w:rPr>
          <w:sz w:val="28"/>
          <w:szCs w:val="28"/>
          <w:lang w:val="hr-HR"/>
        </w:rPr>
        <w:t xml:space="preserve">stručnog nadzora </w:t>
      </w:r>
      <w:r w:rsidR="00B7447F">
        <w:rPr>
          <w:sz w:val="28"/>
          <w:szCs w:val="28"/>
          <w:lang w:val="hr-HR"/>
        </w:rPr>
        <w:t>i koordinatora II nad izvođenjem radova</w:t>
      </w:r>
      <w:r w:rsidRPr="004231B1">
        <w:rPr>
          <w:sz w:val="28"/>
          <w:szCs w:val="28"/>
          <w:lang w:val="hr-HR"/>
        </w:rPr>
        <w:t xml:space="preserve"> u sklopu </w:t>
      </w:r>
      <w:bookmarkStart w:id="0" w:name="_Hlk89342253"/>
      <w:r w:rsidR="00D9514B">
        <w:rPr>
          <w:sz w:val="28"/>
          <w:szCs w:val="28"/>
          <w:lang w:val="hr-HR"/>
        </w:rPr>
        <w:t>Operacije</w:t>
      </w:r>
      <w:r w:rsidR="00D9514B" w:rsidRPr="004231B1">
        <w:rPr>
          <w:sz w:val="28"/>
          <w:szCs w:val="28"/>
          <w:lang w:val="hr-HR"/>
        </w:rPr>
        <w:t xml:space="preserve"> </w:t>
      </w:r>
      <w:r w:rsidRPr="004231B1">
        <w:rPr>
          <w:sz w:val="28"/>
          <w:szCs w:val="28"/>
          <w:lang w:val="hr-HR"/>
        </w:rPr>
        <w:t>„Cjelovita obnova zgrade oštećene potresom u Ulici Ivana Lepušića 6 u Zagrebu“ broj Ugovora o dodjeli bespovratnih financijskih sredstava: FSEU.2021.MZO.037</w:t>
      </w:r>
    </w:p>
    <w:bookmarkEnd w:id="0"/>
    <w:p w14:paraId="3A2AF411" w14:textId="77777777" w:rsidR="00087CD3" w:rsidRDefault="00087CD3">
      <w:pPr>
        <w:jc w:val="center"/>
        <w:rPr>
          <w:sz w:val="22"/>
          <w:szCs w:val="22"/>
          <w:lang w:val="hr-HR"/>
        </w:rPr>
      </w:pPr>
    </w:p>
    <w:p w14:paraId="1CE20107" w14:textId="77777777" w:rsidR="004231B1" w:rsidRDefault="00552827">
      <w:pPr>
        <w:jc w:val="center"/>
        <w:rPr>
          <w:sz w:val="22"/>
          <w:szCs w:val="22"/>
          <w:lang w:val="hr-HR"/>
        </w:rPr>
      </w:pPr>
      <w:r>
        <w:rPr>
          <w:sz w:val="22"/>
          <w:szCs w:val="22"/>
          <w:lang w:val="hr-HR"/>
        </w:rPr>
        <w:t>Postupak nabave sukladno Pravilniku o provedbi postupaka nabave roba, usluga i radova za postupke obnove</w:t>
      </w:r>
    </w:p>
    <w:p w14:paraId="254E1CA5" w14:textId="77777777" w:rsidR="004231B1" w:rsidRPr="004231B1" w:rsidRDefault="004231B1">
      <w:pPr>
        <w:jc w:val="center"/>
        <w:rPr>
          <w:sz w:val="22"/>
          <w:szCs w:val="22"/>
          <w:lang w:val="hr-HR"/>
        </w:rPr>
      </w:pPr>
    </w:p>
    <w:p w14:paraId="40ADBB23" w14:textId="77777777" w:rsidR="00087CD3" w:rsidRPr="004231B1" w:rsidRDefault="00087CD3">
      <w:pPr>
        <w:jc w:val="center"/>
        <w:rPr>
          <w:b/>
          <w:bCs/>
          <w:sz w:val="22"/>
          <w:szCs w:val="22"/>
          <w:lang w:val="hr-HR"/>
        </w:rPr>
      </w:pPr>
    </w:p>
    <w:p w14:paraId="63F0F558" w14:textId="01EF9B8A" w:rsidR="00087CD3" w:rsidRPr="004231B1" w:rsidRDefault="00A05FA2">
      <w:pPr>
        <w:ind w:left="2977" w:hanging="2977"/>
        <w:jc w:val="center"/>
        <w:rPr>
          <w:lang w:val="hr-HR"/>
        </w:rPr>
      </w:pPr>
      <w:r w:rsidRPr="00FA5231">
        <w:rPr>
          <w:b/>
          <w:bCs/>
          <w:lang w:val="hr-HR"/>
        </w:rPr>
        <w:t>Evidencijski broj nabave:</w:t>
      </w:r>
      <w:r w:rsidRPr="00FA5231">
        <w:rPr>
          <w:lang w:val="hr-HR"/>
        </w:rPr>
        <w:t xml:space="preserve"> </w:t>
      </w:r>
      <w:r w:rsidR="009B4D69" w:rsidRPr="009B4D69">
        <w:rPr>
          <w:lang w:val="hr-HR"/>
        </w:rPr>
        <w:t>48a</w:t>
      </w:r>
    </w:p>
    <w:p w14:paraId="2E0123AF" w14:textId="77777777" w:rsidR="005A037E" w:rsidRPr="004231B1" w:rsidRDefault="005A037E">
      <w:pPr>
        <w:ind w:left="2977" w:hanging="2977"/>
        <w:jc w:val="center"/>
        <w:rPr>
          <w:lang w:val="hr-HR"/>
        </w:rPr>
      </w:pPr>
    </w:p>
    <w:p w14:paraId="097EC697" w14:textId="77777777" w:rsidR="000B05F9" w:rsidRPr="000B05F9" w:rsidRDefault="000B05F9" w:rsidP="000B05F9">
      <w:pPr>
        <w:ind w:left="2977" w:hanging="2977"/>
        <w:jc w:val="center"/>
        <w:rPr>
          <w:lang w:val="hr-HR"/>
        </w:rPr>
      </w:pPr>
      <w:r w:rsidRPr="000B05F9">
        <w:rPr>
          <w:lang w:val="hr-HR"/>
        </w:rPr>
        <w:t>KLASA: 406-03/22-02/02</w:t>
      </w:r>
    </w:p>
    <w:p w14:paraId="5F953D4F" w14:textId="77777777" w:rsidR="000B05F9" w:rsidRPr="000B05F9" w:rsidRDefault="000B05F9" w:rsidP="000B05F9">
      <w:pPr>
        <w:ind w:left="2977" w:hanging="2977"/>
        <w:jc w:val="center"/>
        <w:rPr>
          <w:lang w:val="hr-HR"/>
        </w:rPr>
      </w:pPr>
      <w:r w:rsidRPr="000B05F9">
        <w:rPr>
          <w:lang w:val="hr-HR"/>
        </w:rPr>
        <w:t>URBROJ: 251-73/02-22-1</w:t>
      </w:r>
    </w:p>
    <w:p w14:paraId="5C819912" w14:textId="77777777" w:rsidR="00EC7AC1" w:rsidRPr="004231B1" w:rsidRDefault="00EC7AC1" w:rsidP="00EC7AC1">
      <w:pPr>
        <w:suppressAutoHyphens/>
        <w:jc w:val="left"/>
        <w:rPr>
          <w:b/>
          <w:bCs/>
          <w:color w:val="00B050"/>
          <w:sz w:val="22"/>
          <w:szCs w:val="22"/>
          <w:lang w:val="hr-HR" w:eastAsia="zh-CN"/>
        </w:rPr>
      </w:pPr>
    </w:p>
    <w:p w14:paraId="72DA2978" w14:textId="77777777" w:rsidR="00087CD3" w:rsidRPr="004231B1" w:rsidRDefault="00087CD3">
      <w:pPr>
        <w:ind w:left="2977" w:hanging="2977"/>
        <w:jc w:val="center"/>
        <w:rPr>
          <w:b/>
          <w:bCs/>
          <w:sz w:val="22"/>
          <w:szCs w:val="22"/>
          <w:lang w:val="hr-HR"/>
        </w:rPr>
      </w:pPr>
    </w:p>
    <w:p w14:paraId="3675C9F2" w14:textId="77777777" w:rsidR="00087CD3" w:rsidRPr="004231B1" w:rsidRDefault="00087CD3">
      <w:pPr>
        <w:ind w:left="2977" w:hanging="2977"/>
        <w:jc w:val="center"/>
        <w:rPr>
          <w:b/>
          <w:bCs/>
          <w:sz w:val="22"/>
          <w:szCs w:val="22"/>
          <w:lang w:val="hr-HR"/>
        </w:rPr>
      </w:pPr>
    </w:p>
    <w:p w14:paraId="5FD10B60" w14:textId="77777777" w:rsidR="00087CD3" w:rsidRPr="004231B1" w:rsidRDefault="00087CD3">
      <w:pPr>
        <w:ind w:left="2977" w:hanging="2977"/>
        <w:jc w:val="center"/>
        <w:rPr>
          <w:b/>
          <w:bCs/>
          <w:sz w:val="22"/>
          <w:szCs w:val="22"/>
          <w:lang w:val="hr-HR"/>
        </w:rPr>
      </w:pPr>
    </w:p>
    <w:p w14:paraId="71AE4022" w14:textId="77777777" w:rsidR="00087CD3" w:rsidRPr="004231B1" w:rsidRDefault="00A05FA2" w:rsidP="00900232">
      <w:pPr>
        <w:ind w:left="2977" w:hanging="2977"/>
        <w:jc w:val="center"/>
      </w:pPr>
      <w:r w:rsidRPr="004231B1">
        <w:rPr>
          <w:b/>
          <w:bCs/>
          <w:color w:val="000000"/>
          <w:lang w:val="hr-HR"/>
        </w:rPr>
        <w:t xml:space="preserve">Zagreb, </w:t>
      </w:r>
      <w:r w:rsidR="00FF480B">
        <w:rPr>
          <w:b/>
          <w:bCs/>
          <w:color w:val="000000"/>
          <w:lang w:val="hr-HR"/>
        </w:rPr>
        <w:t>svibanj</w:t>
      </w:r>
      <w:r w:rsidRPr="004231B1">
        <w:rPr>
          <w:b/>
          <w:bCs/>
          <w:color w:val="000000"/>
          <w:lang w:val="hr-HR"/>
        </w:rPr>
        <w:t xml:space="preserve"> 202</w:t>
      </w:r>
      <w:r w:rsidR="00AD2F66">
        <w:rPr>
          <w:b/>
          <w:bCs/>
          <w:color w:val="000000"/>
          <w:lang w:val="hr-HR"/>
        </w:rPr>
        <w:t>2</w:t>
      </w:r>
      <w:r w:rsidRPr="004231B1">
        <w:rPr>
          <w:b/>
          <w:bCs/>
          <w:color w:val="000000"/>
          <w:lang w:val="hr-HR"/>
        </w:rPr>
        <w:t>. godine</w:t>
      </w:r>
      <w:r w:rsidRPr="004231B1">
        <w:br w:type="page"/>
      </w:r>
    </w:p>
    <w:p w14:paraId="44DF4586" w14:textId="77777777" w:rsidR="00087CD3" w:rsidRPr="004231B1" w:rsidRDefault="00087CD3"/>
    <w:p w14:paraId="447AF22E" w14:textId="77777777" w:rsidR="00087CD3" w:rsidRPr="004231B1" w:rsidRDefault="00A05FA2">
      <w:pPr>
        <w:pStyle w:val="TOCHeading"/>
        <w:rPr>
          <w:rFonts w:ascii="Arial" w:hAnsi="Arial" w:cs="Arial"/>
          <w:b/>
          <w:bCs/>
          <w:color w:val="auto"/>
          <w:sz w:val="28"/>
          <w:szCs w:val="28"/>
        </w:rPr>
      </w:pPr>
      <w:bookmarkStart w:id="1" w:name="_Toc43117285"/>
      <w:bookmarkStart w:id="2" w:name="_Toc103080273"/>
      <w:r w:rsidRPr="004231B1">
        <w:rPr>
          <w:rFonts w:ascii="Arial" w:hAnsi="Arial" w:cs="Arial"/>
          <w:b/>
          <w:bCs/>
          <w:color w:val="auto"/>
          <w:sz w:val="28"/>
          <w:szCs w:val="28"/>
        </w:rPr>
        <w:t>SADRŽAJ</w:t>
      </w:r>
      <w:bookmarkEnd w:id="1"/>
      <w:bookmarkEnd w:id="2"/>
    </w:p>
    <w:sdt>
      <w:sdtPr>
        <w:id w:val="-115670966"/>
        <w:docPartObj>
          <w:docPartGallery w:val="Table of Contents"/>
          <w:docPartUnique/>
        </w:docPartObj>
      </w:sdtPr>
      <w:sdtEndPr/>
      <w:sdtContent>
        <w:p w14:paraId="1EE8585D" w14:textId="52C5DCB4" w:rsidR="00B336A9" w:rsidRDefault="00F578B7">
          <w:pPr>
            <w:pStyle w:val="TOC1"/>
            <w:rPr>
              <w:rFonts w:asciiTheme="minorHAnsi" w:eastAsiaTheme="minorEastAsia" w:hAnsiTheme="minorHAnsi" w:cstheme="minorBidi"/>
              <w:b w:val="0"/>
              <w:bCs w:val="0"/>
              <w:noProof/>
              <w:lang w:val="hr-HR" w:eastAsia="hr-HR"/>
            </w:rPr>
          </w:pPr>
          <w:r w:rsidRPr="004231B1">
            <w:fldChar w:fldCharType="begin"/>
          </w:r>
          <w:r w:rsidR="00A05FA2" w:rsidRPr="004231B1">
            <w:rPr>
              <w:rStyle w:val="IndexLink"/>
            </w:rPr>
            <w:instrText>TOC \o "1-3" \h</w:instrText>
          </w:r>
          <w:r w:rsidRPr="004231B1">
            <w:rPr>
              <w:rStyle w:val="IndexLink"/>
            </w:rPr>
            <w:fldChar w:fldCharType="separate"/>
          </w:r>
          <w:hyperlink w:anchor="_Toc103080273" w:history="1">
            <w:r w:rsidR="00B336A9" w:rsidRPr="00AA5FC0">
              <w:rPr>
                <w:rStyle w:val="Hyperlink"/>
                <w:noProof/>
              </w:rPr>
              <w:t>SADRŽAJ</w:t>
            </w:r>
            <w:r w:rsidR="00B336A9">
              <w:rPr>
                <w:noProof/>
              </w:rPr>
              <w:tab/>
            </w:r>
            <w:r w:rsidR="00B336A9">
              <w:rPr>
                <w:noProof/>
              </w:rPr>
              <w:fldChar w:fldCharType="begin"/>
            </w:r>
            <w:r w:rsidR="00B336A9">
              <w:rPr>
                <w:noProof/>
              </w:rPr>
              <w:instrText xml:space="preserve"> PAGEREF _Toc103080273 \h </w:instrText>
            </w:r>
            <w:r w:rsidR="00B336A9">
              <w:rPr>
                <w:noProof/>
              </w:rPr>
            </w:r>
            <w:r w:rsidR="00B336A9">
              <w:rPr>
                <w:noProof/>
              </w:rPr>
              <w:fldChar w:fldCharType="separate"/>
            </w:r>
            <w:r w:rsidR="00B336A9">
              <w:rPr>
                <w:noProof/>
              </w:rPr>
              <w:t>2</w:t>
            </w:r>
            <w:r w:rsidR="00B336A9">
              <w:rPr>
                <w:noProof/>
              </w:rPr>
              <w:fldChar w:fldCharType="end"/>
            </w:r>
          </w:hyperlink>
        </w:p>
        <w:p w14:paraId="5292AE4B" w14:textId="08D8AD4F" w:rsidR="00B336A9" w:rsidRDefault="00B56BB9">
          <w:pPr>
            <w:pStyle w:val="TOC1"/>
            <w:rPr>
              <w:rFonts w:asciiTheme="minorHAnsi" w:eastAsiaTheme="minorEastAsia" w:hAnsiTheme="minorHAnsi" w:cstheme="minorBidi"/>
              <w:b w:val="0"/>
              <w:bCs w:val="0"/>
              <w:noProof/>
              <w:lang w:val="hr-HR" w:eastAsia="hr-HR"/>
            </w:rPr>
          </w:pPr>
          <w:hyperlink w:anchor="_Toc103080274" w:history="1">
            <w:r w:rsidR="00B336A9" w:rsidRPr="00AA5FC0">
              <w:rPr>
                <w:rStyle w:val="Hyperlink"/>
                <w:noProof/>
              </w:rPr>
              <w:t>I. OPĆI PODACI</w:t>
            </w:r>
            <w:r w:rsidR="00B336A9">
              <w:rPr>
                <w:noProof/>
              </w:rPr>
              <w:tab/>
            </w:r>
            <w:r w:rsidR="00B336A9">
              <w:rPr>
                <w:noProof/>
              </w:rPr>
              <w:fldChar w:fldCharType="begin"/>
            </w:r>
            <w:r w:rsidR="00B336A9">
              <w:rPr>
                <w:noProof/>
              </w:rPr>
              <w:instrText xml:space="preserve"> PAGEREF _Toc103080274 \h </w:instrText>
            </w:r>
            <w:r w:rsidR="00B336A9">
              <w:rPr>
                <w:noProof/>
              </w:rPr>
            </w:r>
            <w:r w:rsidR="00B336A9">
              <w:rPr>
                <w:noProof/>
              </w:rPr>
              <w:fldChar w:fldCharType="separate"/>
            </w:r>
            <w:r w:rsidR="00B336A9">
              <w:rPr>
                <w:noProof/>
              </w:rPr>
              <w:t>5</w:t>
            </w:r>
            <w:r w:rsidR="00B336A9">
              <w:rPr>
                <w:noProof/>
              </w:rPr>
              <w:fldChar w:fldCharType="end"/>
            </w:r>
          </w:hyperlink>
        </w:p>
        <w:p w14:paraId="60354A29" w14:textId="3A674DB1" w:rsidR="00B336A9" w:rsidRDefault="00B56BB9">
          <w:pPr>
            <w:pStyle w:val="TOC2"/>
            <w:rPr>
              <w:rFonts w:asciiTheme="minorHAnsi" w:eastAsiaTheme="minorEastAsia" w:hAnsiTheme="minorHAnsi" w:cstheme="minorBidi"/>
              <w:b w:val="0"/>
              <w:bCs w:val="0"/>
              <w:noProof/>
              <w:lang w:val="hr-HR" w:eastAsia="hr-HR"/>
            </w:rPr>
          </w:pPr>
          <w:hyperlink w:anchor="_Toc103080275" w:history="1">
            <w:r w:rsidR="00B336A9" w:rsidRPr="00AA5FC0">
              <w:rPr>
                <w:rStyle w:val="Hyperlink"/>
                <w:noProof/>
              </w:rPr>
              <w:t>1.1. Podaci o Naručitelju</w:t>
            </w:r>
            <w:r w:rsidR="00B336A9">
              <w:rPr>
                <w:noProof/>
              </w:rPr>
              <w:tab/>
            </w:r>
            <w:r w:rsidR="00B336A9">
              <w:rPr>
                <w:noProof/>
              </w:rPr>
              <w:fldChar w:fldCharType="begin"/>
            </w:r>
            <w:r w:rsidR="00B336A9">
              <w:rPr>
                <w:noProof/>
              </w:rPr>
              <w:instrText xml:space="preserve"> PAGEREF _Toc103080275 \h </w:instrText>
            </w:r>
            <w:r w:rsidR="00B336A9">
              <w:rPr>
                <w:noProof/>
              </w:rPr>
            </w:r>
            <w:r w:rsidR="00B336A9">
              <w:rPr>
                <w:noProof/>
              </w:rPr>
              <w:fldChar w:fldCharType="separate"/>
            </w:r>
            <w:r w:rsidR="00B336A9">
              <w:rPr>
                <w:noProof/>
              </w:rPr>
              <w:t>5</w:t>
            </w:r>
            <w:r w:rsidR="00B336A9">
              <w:rPr>
                <w:noProof/>
              </w:rPr>
              <w:fldChar w:fldCharType="end"/>
            </w:r>
          </w:hyperlink>
        </w:p>
        <w:p w14:paraId="776AFBB4" w14:textId="49F40AFB" w:rsidR="00B336A9" w:rsidRDefault="00B56BB9">
          <w:pPr>
            <w:pStyle w:val="TOC2"/>
            <w:rPr>
              <w:rFonts w:asciiTheme="minorHAnsi" w:eastAsiaTheme="minorEastAsia" w:hAnsiTheme="minorHAnsi" w:cstheme="minorBidi"/>
              <w:b w:val="0"/>
              <w:bCs w:val="0"/>
              <w:noProof/>
              <w:lang w:val="hr-HR" w:eastAsia="hr-HR"/>
            </w:rPr>
          </w:pPr>
          <w:hyperlink w:anchor="_Toc103080276" w:history="1">
            <w:r w:rsidR="00B336A9" w:rsidRPr="00AA5FC0">
              <w:rPr>
                <w:rStyle w:val="Hyperlink"/>
                <w:noProof/>
              </w:rPr>
              <w:t>1.2. Osobe ili služba zadužena za kontakt</w:t>
            </w:r>
            <w:r w:rsidR="00B336A9">
              <w:rPr>
                <w:noProof/>
              </w:rPr>
              <w:tab/>
            </w:r>
            <w:r w:rsidR="00B336A9">
              <w:rPr>
                <w:noProof/>
              </w:rPr>
              <w:fldChar w:fldCharType="begin"/>
            </w:r>
            <w:r w:rsidR="00B336A9">
              <w:rPr>
                <w:noProof/>
              </w:rPr>
              <w:instrText xml:space="preserve"> PAGEREF _Toc103080276 \h </w:instrText>
            </w:r>
            <w:r w:rsidR="00B336A9">
              <w:rPr>
                <w:noProof/>
              </w:rPr>
            </w:r>
            <w:r w:rsidR="00B336A9">
              <w:rPr>
                <w:noProof/>
              </w:rPr>
              <w:fldChar w:fldCharType="separate"/>
            </w:r>
            <w:r w:rsidR="00B336A9">
              <w:rPr>
                <w:noProof/>
              </w:rPr>
              <w:t>5</w:t>
            </w:r>
            <w:r w:rsidR="00B336A9">
              <w:rPr>
                <w:noProof/>
              </w:rPr>
              <w:fldChar w:fldCharType="end"/>
            </w:r>
          </w:hyperlink>
        </w:p>
        <w:p w14:paraId="5E472F69" w14:textId="60DBD5D3" w:rsidR="00B336A9" w:rsidRDefault="00B56BB9">
          <w:pPr>
            <w:pStyle w:val="TOC2"/>
            <w:rPr>
              <w:rFonts w:asciiTheme="minorHAnsi" w:eastAsiaTheme="minorEastAsia" w:hAnsiTheme="minorHAnsi" w:cstheme="minorBidi"/>
              <w:b w:val="0"/>
              <w:bCs w:val="0"/>
              <w:noProof/>
              <w:lang w:val="hr-HR" w:eastAsia="hr-HR"/>
            </w:rPr>
          </w:pPr>
          <w:hyperlink w:anchor="_Toc103080277" w:history="1">
            <w:r w:rsidR="00B336A9" w:rsidRPr="00AA5FC0">
              <w:rPr>
                <w:rStyle w:val="Hyperlink"/>
                <w:noProof/>
              </w:rPr>
              <w:t>1.3. Evidencijski broj nabave: 48a</w:t>
            </w:r>
            <w:r w:rsidR="00B336A9">
              <w:rPr>
                <w:noProof/>
              </w:rPr>
              <w:tab/>
            </w:r>
            <w:r w:rsidR="00B336A9">
              <w:rPr>
                <w:noProof/>
              </w:rPr>
              <w:fldChar w:fldCharType="begin"/>
            </w:r>
            <w:r w:rsidR="00B336A9">
              <w:rPr>
                <w:noProof/>
              </w:rPr>
              <w:instrText xml:space="preserve"> PAGEREF _Toc103080277 \h </w:instrText>
            </w:r>
            <w:r w:rsidR="00B336A9">
              <w:rPr>
                <w:noProof/>
              </w:rPr>
            </w:r>
            <w:r w:rsidR="00B336A9">
              <w:rPr>
                <w:noProof/>
              </w:rPr>
              <w:fldChar w:fldCharType="separate"/>
            </w:r>
            <w:r w:rsidR="00B336A9">
              <w:rPr>
                <w:noProof/>
              </w:rPr>
              <w:t>6</w:t>
            </w:r>
            <w:r w:rsidR="00B336A9">
              <w:rPr>
                <w:noProof/>
              </w:rPr>
              <w:fldChar w:fldCharType="end"/>
            </w:r>
          </w:hyperlink>
        </w:p>
        <w:p w14:paraId="6BF2B545" w14:textId="6AF2C359" w:rsidR="00B336A9" w:rsidRDefault="00B56BB9">
          <w:pPr>
            <w:pStyle w:val="TOC2"/>
            <w:rPr>
              <w:rFonts w:asciiTheme="minorHAnsi" w:eastAsiaTheme="minorEastAsia" w:hAnsiTheme="minorHAnsi" w:cstheme="minorBidi"/>
              <w:b w:val="0"/>
              <w:bCs w:val="0"/>
              <w:noProof/>
              <w:lang w:val="hr-HR" w:eastAsia="hr-HR"/>
            </w:rPr>
          </w:pPr>
          <w:hyperlink w:anchor="_Toc103080278" w:history="1">
            <w:r w:rsidR="00B336A9" w:rsidRPr="00AA5FC0">
              <w:rPr>
                <w:rStyle w:val="Hyperlink"/>
                <w:noProof/>
              </w:rPr>
              <w:t>1.4. Popis gospodarskih subjekata s kojima je naručitelj u sukobu interesa</w:t>
            </w:r>
            <w:r w:rsidR="00B336A9">
              <w:rPr>
                <w:noProof/>
              </w:rPr>
              <w:tab/>
            </w:r>
            <w:r w:rsidR="00B336A9">
              <w:rPr>
                <w:noProof/>
              </w:rPr>
              <w:fldChar w:fldCharType="begin"/>
            </w:r>
            <w:r w:rsidR="00B336A9">
              <w:rPr>
                <w:noProof/>
              </w:rPr>
              <w:instrText xml:space="preserve"> PAGEREF _Toc103080278 \h </w:instrText>
            </w:r>
            <w:r w:rsidR="00B336A9">
              <w:rPr>
                <w:noProof/>
              </w:rPr>
            </w:r>
            <w:r w:rsidR="00B336A9">
              <w:rPr>
                <w:noProof/>
              </w:rPr>
              <w:fldChar w:fldCharType="separate"/>
            </w:r>
            <w:r w:rsidR="00B336A9">
              <w:rPr>
                <w:noProof/>
              </w:rPr>
              <w:t>6</w:t>
            </w:r>
            <w:r w:rsidR="00B336A9">
              <w:rPr>
                <w:noProof/>
              </w:rPr>
              <w:fldChar w:fldCharType="end"/>
            </w:r>
          </w:hyperlink>
        </w:p>
        <w:p w14:paraId="59210802" w14:textId="4D3A7ABB" w:rsidR="00B336A9" w:rsidRDefault="00B56BB9">
          <w:pPr>
            <w:pStyle w:val="TOC2"/>
            <w:rPr>
              <w:rFonts w:asciiTheme="minorHAnsi" w:eastAsiaTheme="minorEastAsia" w:hAnsiTheme="minorHAnsi" w:cstheme="minorBidi"/>
              <w:b w:val="0"/>
              <w:bCs w:val="0"/>
              <w:noProof/>
              <w:lang w:val="hr-HR" w:eastAsia="hr-HR"/>
            </w:rPr>
          </w:pPr>
          <w:hyperlink w:anchor="_Toc103080279" w:history="1">
            <w:r w:rsidR="00B336A9" w:rsidRPr="00AA5FC0">
              <w:rPr>
                <w:rStyle w:val="Hyperlink"/>
                <w:noProof/>
              </w:rPr>
              <w:t>1.5. Vrsta postupka nabave ili posebnog režima nabave</w:t>
            </w:r>
            <w:r w:rsidR="00B336A9">
              <w:rPr>
                <w:noProof/>
              </w:rPr>
              <w:tab/>
            </w:r>
            <w:r w:rsidR="00B336A9">
              <w:rPr>
                <w:noProof/>
              </w:rPr>
              <w:fldChar w:fldCharType="begin"/>
            </w:r>
            <w:r w:rsidR="00B336A9">
              <w:rPr>
                <w:noProof/>
              </w:rPr>
              <w:instrText xml:space="preserve"> PAGEREF _Toc103080279 \h </w:instrText>
            </w:r>
            <w:r w:rsidR="00B336A9">
              <w:rPr>
                <w:noProof/>
              </w:rPr>
            </w:r>
            <w:r w:rsidR="00B336A9">
              <w:rPr>
                <w:noProof/>
              </w:rPr>
              <w:fldChar w:fldCharType="separate"/>
            </w:r>
            <w:r w:rsidR="00B336A9">
              <w:rPr>
                <w:noProof/>
              </w:rPr>
              <w:t>6</w:t>
            </w:r>
            <w:r w:rsidR="00B336A9">
              <w:rPr>
                <w:noProof/>
              </w:rPr>
              <w:fldChar w:fldCharType="end"/>
            </w:r>
          </w:hyperlink>
        </w:p>
        <w:p w14:paraId="633D1CF3" w14:textId="6EC341EF" w:rsidR="00B336A9" w:rsidRDefault="00B56BB9">
          <w:pPr>
            <w:pStyle w:val="TOC2"/>
            <w:rPr>
              <w:rFonts w:asciiTheme="minorHAnsi" w:eastAsiaTheme="minorEastAsia" w:hAnsiTheme="minorHAnsi" w:cstheme="minorBidi"/>
              <w:b w:val="0"/>
              <w:bCs w:val="0"/>
              <w:noProof/>
              <w:lang w:val="hr-HR" w:eastAsia="hr-HR"/>
            </w:rPr>
          </w:pPr>
          <w:hyperlink w:anchor="_Toc103080280" w:history="1">
            <w:r w:rsidR="00B336A9" w:rsidRPr="00AA5FC0">
              <w:rPr>
                <w:rStyle w:val="Hyperlink"/>
                <w:noProof/>
              </w:rPr>
              <w:t>1.6. Procijenjena vrijednost nabave</w:t>
            </w:r>
            <w:r w:rsidR="00B336A9">
              <w:rPr>
                <w:noProof/>
              </w:rPr>
              <w:tab/>
            </w:r>
            <w:r w:rsidR="00B336A9">
              <w:rPr>
                <w:noProof/>
              </w:rPr>
              <w:fldChar w:fldCharType="begin"/>
            </w:r>
            <w:r w:rsidR="00B336A9">
              <w:rPr>
                <w:noProof/>
              </w:rPr>
              <w:instrText xml:space="preserve"> PAGEREF _Toc103080280 \h </w:instrText>
            </w:r>
            <w:r w:rsidR="00B336A9">
              <w:rPr>
                <w:noProof/>
              </w:rPr>
            </w:r>
            <w:r w:rsidR="00B336A9">
              <w:rPr>
                <w:noProof/>
              </w:rPr>
              <w:fldChar w:fldCharType="separate"/>
            </w:r>
            <w:r w:rsidR="00B336A9">
              <w:rPr>
                <w:noProof/>
              </w:rPr>
              <w:t>6</w:t>
            </w:r>
            <w:r w:rsidR="00B336A9">
              <w:rPr>
                <w:noProof/>
              </w:rPr>
              <w:fldChar w:fldCharType="end"/>
            </w:r>
          </w:hyperlink>
        </w:p>
        <w:p w14:paraId="3A8C8985" w14:textId="6C641653" w:rsidR="00B336A9" w:rsidRDefault="00B56BB9">
          <w:pPr>
            <w:pStyle w:val="TOC2"/>
            <w:rPr>
              <w:rFonts w:asciiTheme="minorHAnsi" w:eastAsiaTheme="minorEastAsia" w:hAnsiTheme="minorHAnsi" w:cstheme="minorBidi"/>
              <w:b w:val="0"/>
              <w:bCs w:val="0"/>
              <w:noProof/>
              <w:lang w:val="hr-HR" w:eastAsia="hr-HR"/>
            </w:rPr>
          </w:pPr>
          <w:hyperlink w:anchor="_Toc103080281" w:history="1">
            <w:r w:rsidR="00B336A9" w:rsidRPr="00AA5FC0">
              <w:rPr>
                <w:rStyle w:val="Hyperlink"/>
                <w:noProof/>
              </w:rPr>
              <w:t>1.7. Navod uspostavlja li se dinamički sustav nabave</w:t>
            </w:r>
            <w:r w:rsidR="00B336A9">
              <w:rPr>
                <w:noProof/>
              </w:rPr>
              <w:tab/>
            </w:r>
            <w:r w:rsidR="00B336A9">
              <w:rPr>
                <w:noProof/>
              </w:rPr>
              <w:fldChar w:fldCharType="begin"/>
            </w:r>
            <w:r w:rsidR="00B336A9">
              <w:rPr>
                <w:noProof/>
              </w:rPr>
              <w:instrText xml:space="preserve"> PAGEREF _Toc103080281 \h </w:instrText>
            </w:r>
            <w:r w:rsidR="00B336A9">
              <w:rPr>
                <w:noProof/>
              </w:rPr>
            </w:r>
            <w:r w:rsidR="00B336A9">
              <w:rPr>
                <w:noProof/>
              </w:rPr>
              <w:fldChar w:fldCharType="separate"/>
            </w:r>
            <w:r w:rsidR="00B336A9">
              <w:rPr>
                <w:noProof/>
              </w:rPr>
              <w:t>6</w:t>
            </w:r>
            <w:r w:rsidR="00B336A9">
              <w:rPr>
                <w:noProof/>
              </w:rPr>
              <w:fldChar w:fldCharType="end"/>
            </w:r>
          </w:hyperlink>
        </w:p>
        <w:p w14:paraId="3C8474BB" w14:textId="6083A932" w:rsidR="00B336A9" w:rsidRDefault="00B56BB9">
          <w:pPr>
            <w:pStyle w:val="TOC2"/>
            <w:rPr>
              <w:rFonts w:asciiTheme="minorHAnsi" w:eastAsiaTheme="minorEastAsia" w:hAnsiTheme="minorHAnsi" w:cstheme="minorBidi"/>
              <w:b w:val="0"/>
              <w:bCs w:val="0"/>
              <w:noProof/>
              <w:lang w:val="hr-HR" w:eastAsia="hr-HR"/>
            </w:rPr>
          </w:pPr>
          <w:hyperlink w:anchor="_Toc103080282" w:history="1">
            <w:r w:rsidR="00B336A9" w:rsidRPr="00AA5FC0">
              <w:rPr>
                <w:rStyle w:val="Hyperlink"/>
                <w:noProof/>
              </w:rPr>
              <w:t>1.8. Navod provodi li se elektronička dražba</w:t>
            </w:r>
            <w:r w:rsidR="00B336A9">
              <w:rPr>
                <w:noProof/>
              </w:rPr>
              <w:tab/>
            </w:r>
            <w:r w:rsidR="00B336A9">
              <w:rPr>
                <w:noProof/>
              </w:rPr>
              <w:fldChar w:fldCharType="begin"/>
            </w:r>
            <w:r w:rsidR="00B336A9">
              <w:rPr>
                <w:noProof/>
              </w:rPr>
              <w:instrText xml:space="preserve"> PAGEREF _Toc103080282 \h </w:instrText>
            </w:r>
            <w:r w:rsidR="00B336A9">
              <w:rPr>
                <w:noProof/>
              </w:rPr>
            </w:r>
            <w:r w:rsidR="00B336A9">
              <w:rPr>
                <w:noProof/>
              </w:rPr>
              <w:fldChar w:fldCharType="separate"/>
            </w:r>
            <w:r w:rsidR="00B336A9">
              <w:rPr>
                <w:noProof/>
              </w:rPr>
              <w:t>6</w:t>
            </w:r>
            <w:r w:rsidR="00B336A9">
              <w:rPr>
                <w:noProof/>
              </w:rPr>
              <w:fldChar w:fldCharType="end"/>
            </w:r>
          </w:hyperlink>
        </w:p>
        <w:p w14:paraId="407EF35D" w14:textId="39960CF9" w:rsidR="00B336A9" w:rsidRDefault="00B56BB9">
          <w:pPr>
            <w:pStyle w:val="TOC2"/>
            <w:rPr>
              <w:rFonts w:asciiTheme="minorHAnsi" w:eastAsiaTheme="minorEastAsia" w:hAnsiTheme="minorHAnsi" w:cstheme="minorBidi"/>
              <w:b w:val="0"/>
              <w:bCs w:val="0"/>
              <w:noProof/>
              <w:lang w:val="hr-HR" w:eastAsia="hr-HR"/>
            </w:rPr>
          </w:pPr>
          <w:hyperlink w:anchor="_Toc103080283" w:history="1">
            <w:r w:rsidR="00B336A9" w:rsidRPr="00AA5FC0">
              <w:rPr>
                <w:rStyle w:val="Hyperlink"/>
                <w:noProof/>
              </w:rPr>
              <w:t>1.9. Internetska adresa gdje je objavljeno Izvješće o provedenom savjetovanju sa zainteresiranim gospodarskim subjektima, ako je primjenjivo</w:t>
            </w:r>
            <w:r w:rsidR="00B336A9">
              <w:rPr>
                <w:noProof/>
              </w:rPr>
              <w:tab/>
            </w:r>
            <w:r w:rsidR="00B336A9">
              <w:rPr>
                <w:noProof/>
              </w:rPr>
              <w:fldChar w:fldCharType="begin"/>
            </w:r>
            <w:r w:rsidR="00B336A9">
              <w:rPr>
                <w:noProof/>
              </w:rPr>
              <w:instrText xml:space="preserve"> PAGEREF _Toc103080283 \h </w:instrText>
            </w:r>
            <w:r w:rsidR="00B336A9">
              <w:rPr>
                <w:noProof/>
              </w:rPr>
            </w:r>
            <w:r w:rsidR="00B336A9">
              <w:rPr>
                <w:noProof/>
              </w:rPr>
              <w:fldChar w:fldCharType="separate"/>
            </w:r>
            <w:r w:rsidR="00B336A9">
              <w:rPr>
                <w:noProof/>
              </w:rPr>
              <w:t>6</w:t>
            </w:r>
            <w:r w:rsidR="00B336A9">
              <w:rPr>
                <w:noProof/>
              </w:rPr>
              <w:fldChar w:fldCharType="end"/>
            </w:r>
          </w:hyperlink>
        </w:p>
        <w:p w14:paraId="614B10EC" w14:textId="046FC7CF" w:rsidR="00B336A9" w:rsidRDefault="00B56BB9">
          <w:pPr>
            <w:pStyle w:val="TOC1"/>
            <w:rPr>
              <w:rFonts w:asciiTheme="minorHAnsi" w:eastAsiaTheme="minorEastAsia" w:hAnsiTheme="minorHAnsi" w:cstheme="minorBidi"/>
              <w:b w:val="0"/>
              <w:bCs w:val="0"/>
              <w:noProof/>
              <w:lang w:val="hr-HR" w:eastAsia="hr-HR"/>
            </w:rPr>
          </w:pPr>
          <w:hyperlink w:anchor="_Toc103080284" w:history="1">
            <w:r w:rsidR="00B336A9" w:rsidRPr="00AA5FC0">
              <w:rPr>
                <w:rStyle w:val="Hyperlink"/>
                <w:noProof/>
              </w:rPr>
              <w:t>II.  PODACI O PREDMETU NABAVE</w:t>
            </w:r>
            <w:r w:rsidR="00B336A9">
              <w:rPr>
                <w:noProof/>
              </w:rPr>
              <w:tab/>
            </w:r>
            <w:r w:rsidR="00B336A9">
              <w:rPr>
                <w:noProof/>
              </w:rPr>
              <w:fldChar w:fldCharType="begin"/>
            </w:r>
            <w:r w:rsidR="00B336A9">
              <w:rPr>
                <w:noProof/>
              </w:rPr>
              <w:instrText xml:space="preserve"> PAGEREF _Toc103080284 \h </w:instrText>
            </w:r>
            <w:r w:rsidR="00B336A9">
              <w:rPr>
                <w:noProof/>
              </w:rPr>
            </w:r>
            <w:r w:rsidR="00B336A9">
              <w:rPr>
                <w:noProof/>
              </w:rPr>
              <w:fldChar w:fldCharType="separate"/>
            </w:r>
            <w:r w:rsidR="00B336A9">
              <w:rPr>
                <w:noProof/>
              </w:rPr>
              <w:t>6</w:t>
            </w:r>
            <w:r w:rsidR="00B336A9">
              <w:rPr>
                <w:noProof/>
              </w:rPr>
              <w:fldChar w:fldCharType="end"/>
            </w:r>
          </w:hyperlink>
        </w:p>
        <w:p w14:paraId="17D51B48" w14:textId="6624CD45" w:rsidR="00B336A9" w:rsidRDefault="00B56BB9">
          <w:pPr>
            <w:pStyle w:val="TOC2"/>
            <w:rPr>
              <w:rFonts w:asciiTheme="minorHAnsi" w:eastAsiaTheme="minorEastAsia" w:hAnsiTheme="minorHAnsi" w:cstheme="minorBidi"/>
              <w:b w:val="0"/>
              <w:bCs w:val="0"/>
              <w:noProof/>
              <w:lang w:val="hr-HR" w:eastAsia="hr-HR"/>
            </w:rPr>
          </w:pPr>
          <w:hyperlink w:anchor="_Toc103080285" w:history="1">
            <w:r w:rsidR="00B336A9" w:rsidRPr="00AA5FC0">
              <w:rPr>
                <w:rStyle w:val="Hyperlink"/>
                <w:noProof/>
              </w:rPr>
              <w:t>2.1. Opis predmeta nabave, CPV kod</w:t>
            </w:r>
            <w:r w:rsidR="00B336A9">
              <w:rPr>
                <w:noProof/>
              </w:rPr>
              <w:tab/>
            </w:r>
            <w:r w:rsidR="00B336A9">
              <w:rPr>
                <w:noProof/>
              </w:rPr>
              <w:fldChar w:fldCharType="begin"/>
            </w:r>
            <w:r w:rsidR="00B336A9">
              <w:rPr>
                <w:noProof/>
              </w:rPr>
              <w:instrText xml:space="preserve"> PAGEREF _Toc103080285 \h </w:instrText>
            </w:r>
            <w:r w:rsidR="00B336A9">
              <w:rPr>
                <w:noProof/>
              </w:rPr>
            </w:r>
            <w:r w:rsidR="00B336A9">
              <w:rPr>
                <w:noProof/>
              </w:rPr>
              <w:fldChar w:fldCharType="separate"/>
            </w:r>
            <w:r w:rsidR="00B336A9">
              <w:rPr>
                <w:noProof/>
              </w:rPr>
              <w:t>6</w:t>
            </w:r>
            <w:r w:rsidR="00B336A9">
              <w:rPr>
                <w:noProof/>
              </w:rPr>
              <w:fldChar w:fldCharType="end"/>
            </w:r>
          </w:hyperlink>
        </w:p>
        <w:p w14:paraId="6584620F" w14:textId="3BEE3537" w:rsidR="00B336A9" w:rsidRDefault="00B56BB9">
          <w:pPr>
            <w:pStyle w:val="TOC2"/>
            <w:rPr>
              <w:rFonts w:asciiTheme="minorHAnsi" w:eastAsiaTheme="minorEastAsia" w:hAnsiTheme="minorHAnsi" w:cstheme="minorBidi"/>
              <w:b w:val="0"/>
              <w:bCs w:val="0"/>
              <w:noProof/>
              <w:lang w:val="hr-HR" w:eastAsia="hr-HR"/>
            </w:rPr>
          </w:pPr>
          <w:hyperlink w:anchor="_Toc103080286" w:history="1">
            <w:r w:rsidR="00B336A9" w:rsidRPr="00AA5FC0">
              <w:rPr>
                <w:rStyle w:val="Hyperlink"/>
                <w:noProof/>
              </w:rPr>
              <w:t>2.2. Opis i oznaka grupa predmeta nabave, ako je predmet nabave podijeljen na grupe</w:t>
            </w:r>
            <w:r w:rsidR="00B336A9">
              <w:rPr>
                <w:noProof/>
              </w:rPr>
              <w:tab/>
            </w:r>
            <w:r w:rsidR="00B336A9">
              <w:rPr>
                <w:noProof/>
              </w:rPr>
              <w:fldChar w:fldCharType="begin"/>
            </w:r>
            <w:r w:rsidR="00B336A9">
              <w:rPr>
                <w:noProof/>
              </w:rPr>
              <w:instrText xml:space="preserve"> PAGEREF _Toc103080286 \h </w:instrText>
            </w:r>
            <w:r w:rsidR="00B336A9">
              <w:rPr>
                <w:noProof/>
              </w:rPr>
            </w:r>
            <w:r w:rsidR="00B336A9">
              <w:rPr>
                <w:noProof/>
              </w:rPr>
              <w:fldChar w:fldCharType="separate"/>
            </w:r>
            <w:r w:rsidR="00B336A9">
              <w:rPr>
                <w:noProof/>
              </w:rPr>
              <w:t>6</w:t>
            </w:r>
            <w:r w:rsidR="00B336A9">
              <w:rPr>
                <w:noProof/>
              </w:rPr>
              <w:fldChar w:fldCharType="end"/>
            </w:r>
          </w:hyperlink>
        </w:p>
        <w:p w14:paraId="22B2CF8A" w14:textId="4CE4A4A7" w:rsidR="00B336A9" w:rsidRDefault="00B56BB9">
          <w:pPr>
            <w:pStyle w:val="TOC2"/>
            <w:rPr>
              <w:rFonts w:asciiTheme="minorHAnsi" w:eastAsiaTheme="minorEastAsia" w:hAnsiTheme="minorHAnsi" w:cstheme="minorBidi"/>
              <w:b w:val="0"/>
              <w:bCs w:val="0"/>
              <w:noProof/>
              <w:lang w:val="hr-HR" w:eastAsia="hr-HR"/>
            </w:rPr>
          </w:pPr>
          <w:hyperlink w:anchor="_Toc103080287" w:history="1">
            <w:r w:rsidR="00B336A9" w:rsidRPr="00AA5FC0">
              <w:rPr>
                <w:rStyle w:val="Hyperlink"/>
                <w:noProof/>
              </w:rPr>
              <w:t>2.3. Količina predmeta nabave</w:t>
            </w:r>
            <w:r w:rsidR="00B336A9">
              <w:rPr>
                <w:noProof/>
              </w:rPr>
              <w:tab/>
            </w:r>
            <w:r w:rsidR="00B336A9">
              <w:rPr>
                <w:noProof/>
              </w:rPr>
              <w:fldChar w:fldCharType="begin"/>
            </w:r>
            <w:r w:rsidR="00B336A9">
              <w:rPr>
                <w:noProof/>
              </w:rPr>
              <w:instrText xml:space="preserve"> PAGEREF _Toc103080287 \h </w:instrText>
            </w:r>
            <w:r w:rsidR="00B336A9">
              <w:rPr>
                <w:noProof/>
              </w:rPr>
            </w:r>
            <w:r w:rsidR="00B336A9">
              <w:rPr>
                <w:noProof/>
              </w:rPr>
              <w:fldChar w:fldCharType="separate"/>
            </w:r>
            <w:r w:rsidR="00B336A9">
              <w:rPr>
                <w:noProof/>
              </w:rPr>
              <w:t>7</w:t>
            </w:r>
            <w:r w:rsidR="00B336A9">
              <w:rPr>
                <w:noProof/>
              </w:rPr>
              <w:fldChar w:fldCharType="end"/>
            </w:r>
          </w:hyperlink>
        </w:p>
        <w:p w14:paraId="40D09ECD" w14:textId="22DBA969" w:rsidR="00B336A9" w:rsidRDefault="00B56BB9">
          <w:pPr>
            <w:pStyle w:val="TOC2"/>
            <w:rPr>
              <w:rFonts w:asciiTheme="minorHAnsi" w:eastAsiaTheme="minorEastAsia" w:hAnsiTheme="minorHAnsi" w:cstheme="minorBidi"/>
              <w:b w:val="0"/>
              <w:bCs w:val="0"/>
              <w:noProof/>
              <w:lang w:val="hr-HR" w:eastAsia="hr-HR"/>
            </w:rPr>
          </w:pPr>
          <w:hyperlink w:anchor="_Toc103080288" w:history="1">
            <w:r w:rsidR="00B336A9" w:rsidRPr="00AA5FC0">
              <w:rPr>
                <w:rStyle w:val="Hyperlink"/>
                <w:noProof/>
              </w:rPr>
              <w:t>2.4. Tehničke specifikacije</w:t>
            </w:r>
            <w:r w:rsidR="00B336A9">
              <w:rPr>
                <w:noProof/>
              </w:rPr>
              <w:tab/>
            </w:r>
            <w:r w:rsidR="00B336A9">
              <w:rPr>
                <w:noProof/>
              </w:rPr>
              <w:fldChar w:fldCharType="begin"/>
            </w:r>
            <w:r w:rsidR="00B336A9">
              <w:rPr>
                <w:noProof/>
              </w:rPr>
              <w:instrText xml:space="preserve"> PAGEREF _Toc103080288 \h </w:instrText>
            </w:r>
            <w:r w:rsidR="00B336A9">
              <w:rPr>
                <w:noProof/>
              </w:rPr>
            </w:r>
            <w:r w:rsidR="00B336A9">
              <w:rPr>
                <w:noProof/>
              </w:rPr>
              <w:fldChar w:fldCharType="separate"/>
            </w:r>
            <w:r w:rsidR="00B336A9">
              <w:rPr>
                <w:noProof/>
              </w:rPr>
              <w:t>7</w:t>
            </w:r>
            <w:r w:rsidR="00B336A9">
              <w:rPr>
                <w:noProof/>
              </w:rPr>
              <w:fldChar w:fldCharType="end"/>
            </w:r>
          </w:hyperlink>
        </w:p>
        <w:p w14:paraId="1E68E4C2" w14:textId="205AB25E" w:rsidR="00B336A9" w:rsidRDefault="00B56BB9">
          <w:pPr>
            <w:pStyle w:val="TOC2"/>
            <w:rPr>
              <w:rFonts w:asciiTheme="minorHAnsi" w:eastAsiaTheme="minorEastAsia" w:hAnsiTheme="minorHAnsi" w:cstheme="minorBidi"/>
              <w:b w:val="0"/>
              <w:bCs w:val="0"/>
              <w:noProof/>
              <w:lang w:val="hr-HR" w:eastAsia="hr-HR"/>
            </w:rPr>
          </w:pPr>
          <w:hyperlink w:anchor="_Toc103080289" w:history="1">
            <w:r w:rsidR="00B336A9" w:rsidRPr="00AA5FC0">
              <w:rPr>
                <w:rStyle w:val="Hyperlink"/>
                <w:noProof/>
              </w:rPr>
              <w:t>2.5. Kriteriji za ocjenu jednakovrijednosti predmeta nabave, ako se upućuje na marku, izvor, patent itd.</w:t>
            </w:r>
            <w:r w:rsidR="00B336A9">
              <w:rPr>
                <w:noProof/>
              </w:rPr>
              <w:tab/>
            </w:r>
            <w:r w:rsidR="00B336A9">
              <w:rPr>
                <w:noProof/>
              </w:rPr>
              <w:fldChar w:fldCharType="begin"/>
            </w:r>
            <w:r w:rsidR="00B336A9">
              <w:rPr>
                <w:noProof/>
              </w:rPr>
              <w:instrText xml:space="preserve"> PAGEREF _Toc103080289 \h </w:instrText>
            </w:r>
            <w:r w:rsidR="00B336A9">
              <w:rPr>
                <w:noProof/>
              </w:rPr>
            </w:r>
            <w:r w:rsidR="00B336A9">
              <w:rPr>
                <w:noProof/>
              </w:rPr>
              <w:fldChar w:fldCharType="separate"/>
            </w:r>
            <w:r w:rsidR="00B336A9">
              <w:rPr>
                <w:noProof/>
              </w:rPr>
              <w:t>7</w:t>
            </w:r>
            <w:r w:rsidR="00B336A9">
              <w:rPr>
                <w:noProof/>
              </w:rPr>
              <w:fldChar w:fldCharType="end"/>
            </w:r>
          </w:hyperlink>
        </w:p>
        <w:p w14:paraId="391CA87D" w14:textId="1C977387" w:rsidR="00B336A9" w:rsidRDefault="00B56BB9">
          <w:pPr>
            <w:pStyle w:val="TOC2"/>
            <w:rPr>
              <w:rFonts w:asciiTheme="minorHAnsi" w:eastAsiaTheme="minorEastAsia" w:hAnsiTheme="minorHAnsi" w:cstheme="minorBidi"/>
              <w:b w:val="0"/>
              <w:bCs w:val="0"/>
              <w:noProof/>
              <w:lang w:val="hr-HR" w:eastAsia="hr-HR"/>
            </w:rPr>
          </w:pPr>
          <w:hyperlink w:anchor="_Toc103080290" w:history="1">
            <w:r w:rsidR="00B336A9" w:rsidRPr="00AA5FC0">
              <w:rPr>
                <w:rStyle w:val="Hyperlink"/>
                <w:noProof/>
              </w:rPr>
              <w:t>2.6. Troškovnik</w:t>
            </w:r>
            <w:r w:rsidR="00B336A9">
              <w:rPr>
                <w:noProof/>
              </w:rPr>
              <w:tab/>
            </w:r>
            <w:r w:rsidR="00B336A9">
              <w:rPr>
                <w:noProof/>
              </w:rPr>
              <w:fldChar w:fldCharType="begin"/>
            </w:r>
            <w:r w:rsidR="00B336A9">
              <w:rPr>
                <w:noProof/>
              </w:rPr>
              <w:instrText xml:space="preserve"> PAGEREF _Toc103080290 \h </w:instrText>
            </w:r>
            <w:r w:rsidR="00B336A9">
              <w:rPr>
                <w:noProof/>
              </w:rPr>
            </w:r>
            <w:r w:rsidR="00B336A9">
              <w:rPr>
                <w:noProof/>
              </w:rPr>
              <w:fldChar w:fldCharType="separate"/>
            </w:r>
            <w:r w:rsidR="00B336A9">
              <w:rPr>
                <w:noProof/>
              </w:rPr>
              <w:t>7</w:t>
            </w:r>
            <w:r w:rsidR="00B336A9">
              <w:rPr>
                <w:noProof/>
              </w:rPr>
              <w:fldChar w:fldCharType="end"/>
            </w:r>
          </w:hyperlink>
        </w:p>
        <w:p w14:paraId="1B789E3A" w14:textId="1194ED04" w:rsidR="00B336A9" w:rsidRDefault="00B56BB9">
          <w:pPr>
            <w:pStyle w:val="TOC2"/>
            <w:rPr>
              <w:rFonts w:asciiTheme="minorHAnsi" w:eastAsiaTheme="minorEastAsia" w:hAnsiTheme="minorHAnsi" w:cstheme="minorBidi"/>
              <w:b w:val="0"/>
              <w:bCs w:val="0"/>
              <w:noProof/>
              <w:lang w:val="hr-HR" w:eastAsia="hr-HR"/>
            </w:rPr>
          </w:pPr>
          <w:hyperlink w:anchor="_Toc103080291" w:history="1">
            <w:r w:rsidR="00B336A9" w:rsidRPr="00AA5FC0">
              <w:rPr>
                <w:rStyle w:val="Hyperlink"/>
                <w:noProof/>
              </w:rPr>
              <w:t>2.7. Mjesto izvršenja ugovora</w:t>
            </w:r>
            <w:r w:rsidR="00B336A9">
              <w:rPr>
                <w:noProof/>
              </w:rPr>
              <w:tab/>
            </w:r>
            <w:r w:rsidR="00B336A9">
              <w:rPr>
                <w:noProof/>
              </w:rPr>
              <w:fldChar w:fldCharType="begin"/>
            </w:r>
            <w:r w:rsidR="00B336A9">
              <w:rPr>
                <w:noProof/>
              </w:rPr>
              <w:instrText xml:space="preserve"> PAGEREF _Toc103080291 \h </w:instrText>
            </w:r>
            <w:r w:rsidR="00B336A9">
              <w:rPr>
                <w:noProof/>
              </w:rPr>
            </w:r>
            <w:r w:rsidR="00B336A9">
              <w:rPr>
                <w:noProof/>
              </w:rPr>
              <w:fldChar w:fldCharType="separate"/>
            </w:r>
            <w:r w:rsidR="00B336A9">
              <w:rPr>
                <w:noProof/>
              </w:rPr>
              <w:t>7</w:t>
            </w:r>
            <w:r w:rsidR="00B336A9">
              <w:rPr>
                <w:noProof/>
              </w:rPr>
              <w:fldChar w:fldCharType="end"/>
            </w:r>
          </w:hyperlink>
        </w:p>
        <w:p w14:paraId="7D5AD03D" w14:textId="566BA6C5" w:rsidR="00B336A9" w:rsidRDefault="00B56BB9">
          <w:pPr>
            <w:pStyle w:val="TOC2"/>
            <w:rPr>
              <w:rFonts w:asciiTheme="minorHAnsi" w:eastAsiaTheme="minorEastAsia" w:hAnsiTheme="minorHAnsi" w:cstheme="minorBidi"/>
              <w:b w:val="0"/>
              <w:bCs w:val="0"/>
              <w:noProof/>
              <w:lang w:val="hr-HR" w:eastAsia="hr-HR"/>
            </w:rPr>
          </w:pPr>
          <w:hyperlink w:anchor="_Toc103080292" w:history="1">
            <w:r w:rsidR="00B336A9" w:rsidRPr="00AA5FC0">
              <w:rPr>
                <w:rStyle w:val="Hyperlink"/>
                <w:noProof/>
              </w:rPr>
              <w:t>2.8. Rok početka i rok završetka izvršenja ugovora</w:t>
            </w:r>
            <w:r w:rsidR="00B336A9">
              <w:rPr>
                <w:noProof/>
              </w:rPr>
              <w:tab/>
            </w:r>
            <w:r w:rsidR="00B336A9">
              <w:rPr>
                <w:noProof/>
              </w:rPr>
              <w:fldChar w:fldCharType="begin"/>
            </w:r>
            <w:r w:rsidR="00B336A9">
              <w:rPr>
                <w:noProof/>
              </w:rPr>
              <w:instrText xml:space="preserve"> PAGEREF _Toc103080292 \h </w:instrText>
            </w:r>
            <w:r w:rsidR="00B336A9">
              <w:rPr>
                <w:noProof/>
              </w:rPr>
            </w:r>
            <w:r w:rsidR="00B336A9">
              <w:rPr>
                <w:noProof/>
              </w:rPr>
              <w:fldChar w:fldCharType="separate"/>
            </w:r>
            <w:r w:rsidR="00B336A9">
              <w:rPr>
                <w:noProof/>
              </w:rPr>
              <w:t>7</w:t>
            </w:r>
            <w:r w:rsidR="00B336A9">
              <w:rPr>
                <w:noProof/>
              </w:rPr>
              <w:fldChar w:fldCharType="end"/>
            </w:r>
          </w:hyperlink>
        </w:p>
        <w:p w14:paraId="1FF3A4B4" w14:textId="494C6919" w:rsidR="00B336A9" w:rsidRDefault="00B56BB9">
          <w:pPr>
            <w:pStyle w:val="TOC2"/>
            <w:rPr>
              <w:rFonts w:asciiTheme="minorHAnsi" w:eastAsiaTheme="minorEastAsia" w:hAnsiTheme="minorHAnsi" w:cstheme="minorBidi"/>
              <w:b w:val="0"/>
              <w:bCs w:val="0"/>
              <w:noProof/>
              <w:lang w:val="hr-HR" w:eastAsia="hr-HR"/>
            </w:rPr>
          </w:pPr>
          <w:hyperlink w:anchor="_Toc103080293" w:history="1">
            <w:r w:rsidR="00B336A9" w:rsidRPr="00AA5FC0">
              <w:rPr>
                <w:rStyle w:val="Hyperlink"/>
                <w:noProof/>
              </w:rPr>
              <w:t>2.9. Opcije i moguća obnavljanja ugovora</w:t>
            </w:r>
            <w:r w:rsidR="00B336A9">
              <w:rPr>
                <w:noProof/>
              </w:rPr>
              <w:tab/>
            </w:r>
            <w:r w:rsidR="00B336A9">
              <w:rPr>
                <w:noProof/>
              </w:rPr>
              <w:fldChar w:fldCharType="begin"/>
            </w:r>
            <w:r w:rsidR="00B336A9">
              <w:rPr>
                <w:noProof/>
              </w:rPr>
              <w:instrText xml:space="preserve"> PAGEREF _Toc103080293 \h </w:instrText>
            </w:r>
            <w:r w:rsidR="00B336A9">
              <w:rPr>
                <w:noProof/>
              </w:rPr>
            </w:r>
            <w:r w:rsidR="00B336A9">
              <w:rPr>
                <w:noProof/>
              </w:rPr>
              <w:fldChar w:fldCharType="separate"/>
            </w:r>
            <w:r w:rsidR="00B336A9">
              <w:rPr>
                <w:noProof/>
              </w:rPr>
              <w:t>8</w:t>
            </w:r>
            <w:r w:rsidR="00B336A9">
              <w:rPr>
                <w:noProof/>
              </w:rPr>
              <w:fldChar w:fldCharType="end"/>
            </w:r>
          </w:hyperlink>
        </w:p>
        <w:p w14:paraId="610260A2" w14:textId="2BAB40E9" w:rsidR="00B336A9" w:rsidRDefault="00B56BB9">
          <w:pPr>
            <w:pStyle w:val="TOC2"/>
            <w:rPr>
              <w:rFonts w:asciiTheme="minorHAnsi" w:eastAsiaTheme="minorEastAsia" w:hAnsiTheme="minorHAnsi" w:cstheme="minorBidi"/>
              <w:b w:val="0"/>
              <w:bCs w:val="0"/>
              <w:noProof/>
              <w:lang w:val="hr-HR" w:eastAsia="hr-HR"/>
            </w:rPr>
          </w:pPr>
          <w:hyperlink w:anchor="_Toc103080294" w:history="1">
            <w:r w:rsidR="00B336A9" w:rsidRPr="00AA5FC0">
              <w:rPr>
                <w:rStyle w:val="Hyperlink"/>
                <w:noProof/>
              </w:rPr>
              <w:t>2.10. Izmjena ugovora</w:t>
            </w:r>
            <w:r w:rsidR="00B336A9">
              <w:rPr>
                <w:noProof/>
              </w:rPr>
              <w:tab/>
            </w:r>
            <w:r w:rsidR="00B336A9">
              <w:rPr>
                <w:noProof/>
              </w:rPr>
              <w:fldChar w:fldCharType="begin"/>
            </w:r>
            <w:r w:rsidR="00B336A9">
              <w:rPr>
                <w:noProof/>
              </w:rPr>
              <w:instrText xml:space="preserve"> PAGEREF _Toc103080294 \h </w:instrText>
            </w:r>
            <w:r w:rsidR="00B336A9">
              <w:rPr>
                <w:noProof/>
              </w:rPr>
            </w:r>
            <w:r w:rsidR="00B336A9">
              <w:rPr>
                <w:noProof/>
              </w:rPr>
              <w:fldChar w:fldCharType="separate"/>
            </w:r>
            <w:r w:rsidR="00B336A9">
              <w:rPr>
                <w:noProof/>
              </w:rPr>
              <w:t>8</w:t>
            </w:r>
            <w:r w:rsidR="00B336A9">
              <w:rPr>
                <w:noProof/>
              </w:rPr>
              <w:fldChar w:fldCharType="end"/>
            </w:r>
          </w:hyperlink>
        </w:p>
        <w:p w14:paraId="33421F7D" w14:textId="4A9A88F1" w:rsidR="00B336A9" w:rsidRDefault="00B56BB9">
          <w:pPr>
            <w:pStyle w:val="TOC1"/>
            <w:rPr>
              <w:rFonts w:asciiTheme="minorHAnsi" w:eastAsiaTheme="minorEastAsia" w:hAnsiTheme="minorHAnsi" w:cstheme="minorBidi"/>
              <w:b w:val="0"/>
              <w:bCs w:val="0"/>
              <w:noProof/>
              <w:lang w:val="hr-HR" w:eastAsia="hr-HR"/>
            </w:rPr>
          </w:pPr>
          <w:hyperlink w:anchor="_Toc103080295" w:history="1">
            <w:r w:rsidR="00B336A9" w:rsidRPr="00AA5FC0">
              <w:rPr>
                <w:rStyle w:val="Hyperlink"/>
                <w:noProof/>
              </w:rPr>
              <w:t>III. OSNOVE ZA ISKLJUČENJE GOSPODARSKOG SUBJEKTA</w:t>
            </w:r>
            <w:r w:rsidR="00B336A9">
              <w:rPr>
                <w:noProof/>
              </w:rPr>
              <w:tab/>
            </w:r>
            <w:r w:rsidR="00B336A9">
              <w:rPr>
                <w:noProof/>
              </w:rPr>
              <w:fldChar w:fldCharType="begin"/>
            </w:r>
            <w:r w:rsidR="00B336A9">
              <w:rPr>
                <w:noProof/>
              </w:rPr>
              <w:instrText xml:space="preserve"> PAGEREF _Toc103080295 \h </w:instrText>
            </w:r>
            <w:r w:rsidR="00B336A9">
              <w:rPr>
                <w:noProof/>
              </w:rPr>
            </w:r>
            <w:r w:rsidR="00B336A9">
              <w:rPr>
                <w:noProof/>
              </w:rPr>
              <w:fldChar w:fldCharType="separate"/>
            </w:r>
            <w:r w:rsidR="00B336A9">
              <w:rPr>
                <w:noProof/>
              </w:rPr>
              <w:t>8</w:t>
            </w:r>
            <w:r w:rsidR="00B336A9">
              <w:rPr>
                <w:noProof/>
              </w:rPr>
              <w:fldChar w:fldCharType="end"/>
            </w:r>
          </w:hyperlink>
        </w:p>
        <w:p w14:paraId="0ABEC2D3" w14:textId="34808085" w:rsidR="00B336A9" w:rsidRDefault="00B56BB9">
          <w:pPr>
            <w:pStyle w:val="TOC2"/>
            <w:rPr>
              <w:rFonts w:asciiTheme="minorHAnsi" w:eastAsiaTheme="minorEastAsia" w:hAnsiTheme="minorHAnsi" w:cstheme="minorBidi"/>
              <w:b w:val="0"/>
              <w:bCs w:val="0"/>
              <w:noProof/>
              <w:lang w:val="hr-HR" w:eastAsia="hr-HR"/>
            </w:rPr>
          </w:pPr>
          <w:hyperlink w:anchor="_Toc103080296" w:history="1">
            <w:r w:rsidR="00B336A9" w:rsidRPr="00AA5FC0">
              <w:rPr>
                <w:rStyle w:val="Hyperlink"/>
                <w:noProof/>
              </w:rPr>
              <w:t>3.1. Obvezne osnove za isključenje (Čl.10. st.1. Pravilnika)</w:t>
            </w:r>
            <w:r w:rsidR="00B336A9">
              <w:rPr>
                <w:noProof/>
              </w:rPr>
              <w:tab/>
            </w:r>
            <w:r w:rsidR="00B336A9">
              <w:rPr>
                <w:noProof/>
              </w:rPr>
              <w:fldChar w:fldCharType="begin"/>
            </w:r>
            <w:r w:rsidR="00B336A9">
              <w:rPr>
                <w:noProof/>
              </w:rPr>
              <w:instrText xml:space="preserve"> PAGEREF _Toc103080296 \h </w:instrText>
            </w:r>
            <w:r w:rsidR="00B336A9">
              <w:rPr>
                <w:noProof/>
              </w:rPr>
            </w:r>
            <w:r w:rsidR="00B336A9">
              <w:rPr>
                <w:noProof/>
              </w:rPr>
              <w:fldChar w:fldCharType="separate"/>
            </w:r>
            <w:r w:rsidR="00B336A9">
              <w:rPr>
                <w:noProof/>
              </w:rPr>
              <w:t>8</w:t>
            </w:r>
            <w:r w:rsidR="00B336A9">
              <w:rPr>
                <w:noProof/>
              </w:rPr>
              <w:fldChar w:fldCharType="end"/>
            </w:r>
          </w:hyperlink>
        </w:p>
        <w:p w14:paraId="5344C5E8" w14:textId="5194012B" w:rsidR="00B336A9" w:rsidRDefault="00B56BB9">
          <w:pPr>
            <w:pStyle w:val="TOC2"/>
            <w:rPr>
              <w:rFonts w:asciiTheme="minorHAnsi" w:eastAsiaTheme="minorEastAsia" w:hAnsiTheme="minorHAnsi" w:cstheme="minorBidi"/>
              <w:b w:val="0"/>
              <w:bCs w:val="0"/>
              <w:noProof/>
              <w:lang w:val="hr-HR" w:eastAsia="hr-HR"/>
            </w:rPr>
          </w:pPr>
          <w:hyperlink w:anchor="_Toc103080297" w:history="1">
            <w:r w:rsidR="00B336A9" w:rsidRPr="00AA5FC0">
              <w:rPr>
                <w:rStyle w:val="Hyperlink"/>
                <w:noProof/>
              </w:rPr>
              <w:t>3.2. Ostale osnove za isključenje (Čl. 10. st. 2. Pravilnika)</w:t>
            </w:r>
            <w:r w:rsidR="00B336A9">
              <w:rPr>
                <w:noProof/>
              </w:rPr>
              <w:tab/>
            </w:r>
            <w:r w:rsidR="00B336A9">
              <w:rPr>
                <w:noProof/>
              </w:rPr>
              <w:fldChar w:fldCharType="begin"/>
            </w:r>
            <w:r w:rsidR="00B336A9">
              <w:rPr>
                <w:noProof/>
              </w:rPr>
              <w:instrText xml:space="preserve"> PAGEREF _Toc103080297 \h </w:instrText>
            </w:r>
            <w:r w:rsidR="00B336A9">
              <w:rPr>
                <w:noProof/>
              </w:rPr>
            </w:r>
            <w:r w:rsidR="00B336A9">
              <w:rPr>
                <w:noProof/>
              </w:rPr>
              <w:fldChar w:fldCharType="separate"/>
            </w:r>
            <w:r w:rsidR="00B336A9">
              <w:rPr>
                <w:noProof/>
              </w:rPr>
              <w:t>10</w:t>
            </w:r>
            <w:r w:rsidR="00B336A9">
              <w:rPr>
                <w:noProof/>
              </w:rPr>
              <w:fldChar w:fldCharType="end"/>
            </w:r>
          </w:hyperlink>
        </w:p>
        <w:p w14:paraId="10694A66" w14:textId="26F58E99" w:rsidR="00B336A9" w:rsidRDefault="00B56BB9">
          <w:pPr>
            <w:pStyle w:val="TOC2"/>
            <w:rPr>
              <w:rFonts w:asciiTheme="minorHAnsi" w:eastAsiaTheme="minorEastAsia" w:hAnsiTheme="minorHAnsi" w:cstheme="minorBidi"/>
              <w:b w:val="0"/>
              <w:bCs w:val="0"/>
              <w:noProof/>
              <w:lang w:val="hr-HR" w:eastAsia="hr-HR"/>
            </w:rPr>
          </w:pPr>
          <w:hyperlink w:anchor="_Toc103080298" w:history="1">
            <w:r w:rsidR="00B336A9" w:rsidRPr="00AA5FC0">
              <w:rPr>
                <w:rStyle w:val="Hyperlink"/>
                <w:noProof/>
              </w:rPr>
              <w:t>3.3. Dokumenti kojima se dokazuje da ne postoje osnove za isključenje</w:t>
            </w:r>
            <w:r w:rsidR="00B336A9">
              <w:rPr>
                <w:noProof/>
              </w:rPr>
              <w:tab/>
            </w:r>
            <w:r w:rsidR="00B336A9">
              <w:rPr>
                <w:noProof/>
              </w:rPr>
              <w:fldChar w:fldCharType="begin"/>
            </w:r>
            <w:r w:rsidR="00B336A9">
              <w:rPr>
                <w:noProof/>
              </w:rPr>
              <w:instrText xml:space="preserve"> PAGEREF _Toc103080298 \h </w:instrText>
            </w:r>
            <w:r w:rsidR="00B336A9">
              <w:rPr>
                <w:noProof/>
              </w:rPr>
            </w:r>
            <w:r w:rsidR="00B336A9">
              <w:rPr>
                <w:noProof/>
              </w:rPr>
              <w:fldChar w:fldCharType="separate"/>
            </w:r>
            <w:r w:rsidR="00B336A9">
              <w:rPr>
                <w:noProof/>
              </w:rPr>
              <w:t>10</w:t>
            </w:r>
            <w:r w:rsidR="00B336A9">
              <w:rPr>
                <w:noProof/>
              </w:rPr>
              <w:fldChar w:fldCharType="end"/>
            </w:r>
          </w:hyperlink>
        </w:p>
        <w:p w14:paraId="3257DADC" w14:textId="632317D3" w:rsidR="00B336A9" w:rsidRDefault="00B56BB9">
          <w:pPr>
            <w:pStyle w:val="TOC1"/>
            <w:rPr>
              <w:rFonts w:asciiTheme="minorHAnsi" w:eastAsiaTheme="minorEastAsia" w:hAnsiTheme="minorHAnsi" w:cstheme="minorBidi"/>
              <w:b w:val="0"/>
              <w:bCs w:val="0"/>
              <w:noProof/>
              <w:lang w:val="hr-HR" w:eastAsia="hr-HR"/>
            </w:rPr>
          </w:pPr>
          <w:hyperlink w:anchor="_Toc103080299" w:history="1">
            <w:r w:rsidR="00B336A9" w:rsidRPr="00AA5FC0">
              <w:rPr>
                <w:rStyle w:val="Hyperlink"/>
                <w:noProof/>
              </w:rPr>
              <w:t>IV. KRITERIJI ZA ODABIR GOSPODARSKOG SUBJEKTA (UVJETI SPOSOBNOSTI)</w:t>
            </w:r>
            <w:r w:rsidR="00B336A9">
              <w:rPr>
                <w:noProof/>
              </w:rPr>
              <w:tab/>
            </w:r>
            <w:r w:rsidR="00B336A9">
              <w:rPr>
                <w:noProof/>
              </w:rPr>
              <w:fldChar w:fldCharType="begin"/>
            </w:r>
            <w:r w:rsidR="00B336A9">
              <w:rPr>
                <w:noProof/>
              </w:rPr>
              <w:instrText xml:space="preserve"> PAGEREF _Toc103080299 \h </w:instrText>
            </w:r>
            <w:r w:rsidR="00B336A9">
              <w:rPr>
                <w:noProof/>
              </w:rPr>
            </w:r>
            <w:r w:rsidR="00B336A9">
              <w:rPr>
                <w:noProof/>
              </w:rPr>
              <w:fldChar w:fldCharType="separate"/>
            </w:r>
            <w:r w:rsidR="00B336A9">
              <w:rPr>
                <w:noProof/>
              </w:rPr>
              <w:t>11</w:t>
            </w:r>
            <w:r w:rsidR="00B336A9">
              <w:rPr>
                <w:noProof/>
              </w:rPr>
              <w:fldChar w:fldCharType="end"/>
            </w:r>
          </w:hyperlink>
        </w:p>
        <w:p w14:paraId="6F73FF6A" w14:textId="16E35E48" w:rsidR="00B336A9" w:rsidRDefault="00B56BB9">
          <w:pPr>
            <w:pStyle w:val="TOC2"/>
            <w:rPr>
              <w:rFonts w:asciiTheme="minorHAnsi" w:eastAsiaTheme="minorEastAsia" w:hAnsiTheme="minorHAnsi" w:cstheme="minorBidi"/>
              <w:b w:val="0"/>
              <w:bCs w:val="0"/>
              <w:noProof/>
              <w:lang w:val="hr-HR" w:eastAsia="hr-HR"/>
            </w:rPr>
          </w:pPr>
          <w:hyperlink w:anchor="_Toc103080300" w:history="1">
            <w:r w:rsidR="00B336A9" w:rsidRPr="00AA5FC0">
              <w:rPr>
                <w:rStyle w:val="Hyperlink"/>
                <w:noProof/>
              </w:rPr>
              <w:t>4.1. Sposobnost za obavljanje profesionalne djelatnosti</w:t>
            </w:r>
            <w:r w:rsidR="00B336A9">
              <w:rPr>
                <w:noProof/>
              </w:rPr>
              <w:tab/>
            </w:r>
            <w:r w:rsidR="00B336A9">
              <w:rPr>
                <w:noProof/>
              </w:rPr>
              <w:fldChar w:fldCharType="begin"/>
            </w:r>
            <w:r w:rsidR="00B336A9">
              <w:rPr>
                <w:noProof/>
              </w:rPr>
              <w:instrText xml:space="preserve"> PAGEREF _Toc103080300 \h </w:instrText>
            </w:r>
            <w:r w:rsidR="00B336A9">
              <w:rPr>
                <w:noProof/>
              </w:rPr>
            </w:r>
            <w:r w:rsidR="00B336A9">
              <w:rPr>
                <w:noProof/>
              </w:rPr>
              <w:fldChar w:fldCharType="separate"/>
            </w:r>
            <w:r w:rsidR="00B336A9">
              <w:rPr>
                <w:noProof/>
              </w:rPr>
              <w:t>11</w:t>
            </w:r>
            <w:r w:rsidR="00B336A9">
              <w:rPr>
                <w:noProof/>
              </w:rPr>
              <w:fldChar w:fldCharType="end"/>
            </w:r>
          </w:hyperlink>
        </w:p>
        <w:p w14:paraId="501A6903" w14:textId="7F481CEB" w:rsidR="00B336A9" w:rsidRDefault="00B56BB9">
          <w:pPr>
            <w:pStyle w:val="TOC2"/>
            <w:rPr>
              <w:rFonts w:asciiTheme="minorHAnsi" w:eastAsiaTheme="minorEastAsia" w:hAnsiTheme="minorHAnsi" w:cstheme="minorBidi"/>
              <w:b w:val="0"/>
              <w:bCs w:val="0"/>
              <w:noProof/>
              <w:lang w:val="hr-HR" w:eastAsia="hr-HR"/>
            </w:rPr>
          </w:pPr>
          <w:hyperlink w:anchor="_Toc103080301" w:history="1">
            <w:r w:rsidR="00B336A9" w:rsidRPr="00AA5FC0">
              <w:rPr>
                <w:rStyle w:val="Hyperlink"/>
                <w:noProof/>
              </w:rPr>
              <w:t>4.2. Tehnička i stručna sposobnost</w:t>
            </w:r>
            <w:r w:rsidR="00B336A9">
              <w:rPr>
                <w:noProof/>
              </w:rPr>
              <w:tab/>
            </w:r>
            <w:r w:rsidR="00B336A9">
              <w:rPr>
                <w:noProof/>
              </w:rPr>
              <w:fldChar w:fldCharType="begin"/>
            </w:r>
            <w:r w:rsidR="00B336A9">
              <w:rPr>
                <w:noProof/>
              </w:rPr>
              <w:instrText xml:space="preserve"> PAGEREF _Toc103080301 \h </w:instrText>
            </w:r>
            <w:r w:rsidR="00B336A9">
              <w:rPr>
                <w:noProof/>
              </w:rPr>
            </w:r>
            <w:r w:rsidR="00B336A9">
              <w:rPr>
                <w:noProof/>
              </w:rPr>
              <w:fldChar w:fldCharType="separate"/>
            </w:r>
            <w:r w:rsidR="00B336A9">
              <w:rPr>
                <w:noProof/>
              </w:rPr>
              <w:t>11</w:t>
            </w:r>
            <w:r w:rsidR="00B336A9">
              <w:rPr>
                <w:noProof/>
              </w:rPr>
              <w:fldChar w:fldCharType="end"/>
            </w:r>
          </w:hyperlink>
        </w:p>
        <w:p w14:paraId="203B7A53" w14:textId="0BDD5885" w:rsidR="00B336A9" w:rsidRDefault="00B56BB9">
          <w:pPr>
            <w:pStyle w:val="TOC2"/>
            <w:rPr>
              <w:rFonts w:asciiTheme="minorHAnsi" w:eastAsiaTheme="minorEastAsia" w:hAnsiTheme="minorHAnsi" w:cstheme="minorBidi"/>
              <w:b w:val="0"/>
              <w:bCs w:val="0"/>
              <w:noProof/>
              <w:lang w:val="hr-HR" w:eastAsia="hr-HR"/>
            </w:rPr>
          </w:pPr>
          <w:hyperlink w:anchor="_Toc103080302" w:history="1">
            <w:r w:rsidR="00B336A9" w:rsidRPr="00AA5FC0">
              <w:rPr>
                <w:rStyle w:val="Hyperlink"/>
                <w:noProof/>
              </w:rPr>
              <w:t>4.2.1. Popis glavnih usluga pruženih u godini u kojoj je započeo postupak nabave i tijekom tri godine koje prethode toj godini</w:t>
            </w:r>
            <w:r w:rsidR="00B336A9">
              <w:rPr>
                <w:noProof/>
              </w:rPr>
              <w:tab/>
            </w:r>
            <w:r w:rsidR="00B336A9">
              <w:rPr>
                <w:noProof/>
              </w:rPr>
              <w:fldChar w:fldCharType="begin"/>
            </w:r>
            <w:r w:rsidR="00B336A9">
              <w:rPr>
                <w:noProof/>
              </w:rPr>
              <w:instrText xml:space="preserve"> PAGEREF _Toc103080302 \h </w:instrText>
            </w:r>
            <w:r w:rsidR="00B336A9">
              <w:rPr>
                <w:noProof/>
              </w:rPr>
            </w:r>
            <w:r w:rsidR="00B336A9">
              <w:rPr>
                <w:noProof/>
              </w:rPr>
              <w:fldChar w:fldCharType="separate"/>
            </w:r>
            <w:r w:rsidR="00B336A9">
              <w:rPr>
                <w:noProof/>
              </w:rPr>
              <w:t>12</w:t>
            </w:r>
            <w:r w:rsidR="00B336A9">
              <w:rPr>
                <w:noProof/>
              </w:rPr>
              <w:fldChar w:fldCharType="end"/>
            </w:r>
          </w:hyperlink>
        </w:p>
        <w:p w14:paraId="24D07AA6" w14:textId="734C6DC3" w:rsidR="00B336A9" w:rsidRDefault="00B56BB9">
          <w:pPr>
            <w:pStyle w:val="TOC2"/>
            <w:rPr>
              <w:rFonts w:asciiTheme="minorHAnsi" w:eastAsiaTheme="minorEastAsia" w:hAnsiTheme="minorHAnsi" w:cstheme="minorBidi"/>
              <w:b w:val="0"/>
              <w:bCs w:val="0"/>
              <w:noProof/>
              <w:lang w:val="hr-HR" w:eastAsia="hr-HR"/>
            </w:rPr>
          </w:pPr>
          <w:hyperlink w:anchor="_Toc103080303" w:history="1">
            <w:r w:rsidR="00B336A9" w:rsidRPr="00AA5FC0">
              <w:rPr>
                <w:rStyle w:val="Hyperlink"/>
                <w:noProof/>
              </w:rPr>
              <w:t>4.3. Uvjeti sposobnosti u slučaju zajednice gospodarskih subjekata</w:t>
            </w:r>
            <w:r w:rsidR="00B336A9">
              <w:rPr>
                <w:noProof/>
              </w:rPr>
              <w:tab/>
            </w:r>
            <w:r w:rsidR="00B336A9">
              <w:rPr>
                <w:noProof/>
              </w:rPr>
              <w:fldChar w:fldCharType="begin"/>
            </w:r>
            <w:r w:rsidR="00B336A9">
              <w:rPr>
                <w:noProof/>
              </w:rPr>
              <w:instrText xml:space="preserve"> PAGEREF _Toc103080303 \h </w:instrText>
            </w:r>
            <w:r w:rsidR="00B336A9">
              <w:rPr>
                <w:noProof/>
              </w:rPr>
            </w:r>
            <w:r w:rsidR="00B336A9">
              <w:rPr>
                <w:noProof/>
              </w:rPr>
              <w:fldChar w:fldCharType="separate"/>
            </w:r>
            <w:r w:rsidR="00B336A9">
              <w:rPr>
                <w:noProof/>
              </w:rPr>
              <w:t>12</w:t>
            </w:r>
            <w:r w:rsidR="00B336A9">
              <w:rPr>
                <w:noProof/>
              </w:rPr>
              <w:fldChar w:fldCharType="end"/>
            </w:r>
          </w:hyperlink>
        </w:p>
        <w:p w14:paraId="6CFE0A7E" w14:textId="32EBF195" w:rsidR="00B336A9" w:rsidRDefault="00B56BB9">
          <w:pPr>
            <w:pStyle w:val="TOC2"/>
            <w:rPr>
              <w:rFonts w:asciiTheme="minorHAnsi" w:eastAsiaTheme="minorEastAsia" w:hAnsiTheme="minorHAnsi" w:cstheme="minorBidi"/>
              <w:b w:val="0"/>
              <w:bCs w:val="0"/>
              <w:noProof/>
              <w:lang w:val="hr-HR" w:eastAsia="hr-HR"/>
            </w:rPr>
          </w:pPr>
          <w:hyperlink w:anchor="_Toc103080304" w:history="1">
            <w:r w:rsidR="00B336A9" w:rsidRPr="00AA5FC0">
              <w:rPr>
                <w:rStyle w:val="Hyperlink"/>
                <w:noProof/>
              </w:rPr>
              <w:t>4.4. Dokumenti kojima se dokazuje ispunjavanje kriterija za odabir gospodarskog subjekta</w:t>
            </w:r>
            <w:r w:rsidR="00B336A9">
              <w:rPr>
                <w:noProof/>
              </w:rPr>
              <w:tab/>
            </w:r>
            <w:r w:rsidR="00B336A9">
              <w:rPr>
                <w:noProof/>
              </w:rPr>
              <w:fldChar w:fldCharType="begin"/>
            </w:r>
            <w:r w:rsidR="00B336A9">
              <w:rPr>
                <w:noProof/>
              </w:rPr>
              <w:instrText xml:space="preserve"> PAGEREF _Toc103080304 \h </w:instrText>
            </w:r>
            <w:r w:rsidR="00B336A9">
              <w:rPr>
                <w:noProof/>
              </w:rPr>
            </w:r>
            <w:r w:rsidR="00B336A9">
              <w:rPr>
                <w:noProof/>
              </w:rPr>
              <w:fldChar w:fldCharType="separate"/>
            </w:r>
            <w:r w:rsidR="00B336A9">
              <w:rPr>
                <w:noProof/>
              </w:rPr>
              <w:t>13</w:t>
            </w:r>
            <w:r w:rsidR="00B336A9">
              <w:rPr>
                <w:noProof/>
              </w:rPr>
              <w:fldChar w:fldCharType="end"/>
            </w:r>
          </w:hyperlink>
        </w:p>
        <w:p w14:paraId="68E57BF5" w14:textId="7400A2FC" w:rsidR="00B336A9" w:rsidRDefault="00B56BB9">
          <w:pPr>
            <w:pStyle w:val="TOC1"/>
            <w:rPr>
              <w:rFonts w:asciiTheme="minorHAnsi" w:eastAsiaTheme="minorEastAsia" w:hAnsiTheme="minorHAnsi" w:cstheme="minorBidi"/>
              <w:b w:val="0"/>
              <w:bCs w:val="0"/>
              <w:noProof/>
              <w:lang w:val="hr-HR" w:eastAsia="hr-HR"/>
            </w:rPr>
          </w:pPr>
          <w:hyperlink w:anchor="_Toc103080305" w:history="1">
            <w:r w:rsidR="00B336A9" w:rsidRPr="00AA5FC0">
              <w:rPr>
                <w:rStyle w:val="Hyperlink"/>
                <w:noProof/>
              </w:rPr>
              <w:t>V. PODACI O PONUDI</w:t>
            </w:r>
            <w:r w:rsidR="00B336A9">
              <w:rPr>
                <w:noProof/>
              </w:rPr>
              <w:tab/>
            </w:r>
            <w:r w:rsidR="00B336A9">
              <w:rPr>
                <w:noProof/>
              </w:rPr>
              <w:fldChar w:fldCharType="begin"/>
            </w:r>
            <w:r w:rsidR="00B336A9">
              <w:rPr>
                <w:noProof/>
              </w:rPr>
              <w:instrText xml:space="preserve"> PAGEREF _Toc103080305 \h </w:instrText>
            </w:r>
            <w:r w:rsidR="00B336A9">
              <w:rPr>
                <w:noProof/>
              </w:rPr>
            </w:r>
            <w:r w:rsidR="00B336A9">
              <w:rPr>
                <w:noProof/>
              </w:rPr>
              <w:fldChar w:fldCharType="separate"/>
            </w:r>
            <w:r w:rsidR="00B336A9">
              <w:rPr>
                <w:noProof/>
              </w:rPr>
              <w:t>13</w:t>
            </w:r>
            <w:r w:rsidR="00B336A9">
              <w:rPr>
                <w:noProof/>
              </w:rPr>
              <w:fldChar w:fldCharType="end"/>
            </w:r>
          </w:hyperlink>
        </w:p>
        <w:p w14:paraId="46D14D54" w14:textId="15DDEC4C" w:rsidR="00B336A9" w:rsidRDefault="00B56BB9">
          <w:pPr>
            <w:pStyle w:val="TOC2"/>
            <w:rPr>
              <w:rFonts w:asciiTheme="minorHAnsi" w:eastAsiaTheme="minorEastAsia" w:hAnsiTheme="minorHAnsi" w:cstheme="minorBidi"/>
              <w:b w:val="0"/>
              <w:bCs w:val="0"/>
              <w:noProof/>
              <w:lang w:val="hr-HR" w:eastAsia="hr-HR"/>
            </w:rPr>
          </w:pPr>
          <w:hyperlink w:anchor="_Toc103080306" w:history="1">
            <w:r w:rsidR="00B336A9" w:rsidRPr="00AA5FC0">
              <w:rPr>
                <w:rStyle w:val="Hyperlink"/>
                <w:noProof/>
              </w:rPr>
              <w:t>5.1. Sadržaj i način izrade ponude</w:t>
            </w:r>
            <w:r w:rsidR="00B336A9">
              <w:rPr>
                <w:noProof/>
              </w:rPr>
              <w:tab/>
            </w:r>
            <w:r w:rsidR="00B336A9">
              <w:rPr>
                <w:noProof/>
              </w:rPr>
              <w:fldChar w:fldCharType="begin"/>
            </w:r>
            <w:r w:rsidR="00B336A9">
              <w:rPr>
                <w:noProof/>
              </w:rPr>
              <w:instrText xml:space="preserve"> PAGEREF _Toc103080306 \h </w:instrText>
            </w:r>
            <w:r w:rsidR="00B336A9">
              <w:rPr>
                <w:noProof/>
              </w:rPr>
            </w:r>
            <w:r w:rsidR="00B336A9">
              <w:rPr>
                <w:noProof/>
              </w:rPr>
              <w:fldChar w:fldCharType="separate"/>
            </w:r>
            <w:r w:rsidR="00B336A9">
              <w:rPr>
                <w:noProof/>
              </w:rPr>
              <w:t>13</w:t>
            </w:r>
            <w:r w:rsidR="00B336A9">
              <w:rPr>
                <w:noProof/>
              </w:rPr>
              <w:fldChar w:fldCharType="end"/>
            </w:r>
          </w:hyperlink>
        </w:p>
        <w:p w14:paraId="66907BDC" w14:textId="2F099E83" w:rsidR="00B336A9" w:rsidRDefault="00B56BB9">
          <w:pPr>
            <w:pStyle w:val="TOC2"/>
            <w:rPr>
              <w:rFonts w:asciiTheme="minorHAnsi" w:eastAsiaTheme="minorEastAsia" w:hAnsiTheme="minorHAnsi" w:cstheme="minorBidi"/>
              <w:b w:val="0"/>
              <w:bCs w:val="0"/>
              <w:noProof/>
              <w:lang w:val="hr-HR" w:eastAsia="hr-HR"/>
            </w:rPr>
          </w:pPr>
          <w:hyperlink w:anchor="_Toc103080307" w:history="1">
            <w:r w:rsidR="00B336A9" w:rsidRPr="00AA5FC0">
              <w:rPr>
                <w:rStyle w:val="Hyperlink"/>
                <w:noProof/>
              </w:rPr>
              <w:t>5.2. Način dostave ponuda (elektroničkim sredstvima komunikacije te sredstvima komunikacije koja nisu elektronička)</w:t>
            </w:r>
            <w:r w:rsidR="00B336A9">
              <w:rPr>
                <w:noProof/>
              </w:rPr>
              <w:tab/>
            </w:r>
            <w:r w:rsidR="00B336A9">
              <w:rPr>
                <w:noProof/>
              </w:rPr>
              <w:fldChar w:fldCharType="begin"/>
            </w:r>
            <w:r w:rsidR="00B336A9">
              <w:rPr>
                <w:noProof/>
              </w:rPr>
              <w:instrText xml:space="preserve"> PAGEREF _Toc103080307 \h </w:instrText>
            </w:r>
            <w:r w:rsidR="00B336A9">
              <w:rPr>
                <w:noProof/>
              </w:rPr>
            </w:r>
            <w:r w:rsidR="00B336A9">
              <w:rPr>
                <w:noProof/>
              </w:rPr>
              <w:fldChar w:fldCharType="separate"/>
            </w:r>
            <w:r w:rsidR="00B336A9">
              <w:rPr>
                <w:noProof/>
              </w:rPr>
              <w:t>14</w:t>
            </w:r>
            <w:r w:rsidR="00B336A9">
              <w:rPr>
                <w:noProof/>
              </w:rPr>
              <w:fldChar w:fldCharType="end"/>
            </w:r>
          </w:hyperlink>
        </w:p>
        <w:p w14:paraId="4FEC99C9" w14:textId="3D50B42D" w:rsidR="00B336A9" w:rsidRDefault="00B56BB9">
          <w:pPr>
            <w:pStyle w:val="TOC2"/>
            <w:rPr>
              <w:rFonts w:asciiTheme="minorHAnsi" w:eastAsiaTheme="minorEastAsia" w:hAnsiTheme="minorHAnsi" w:cstheme="minorBidi"/>
              <w:b w:val="0"/>
              <w:bCs w:val="0"/>
              <w:noProof/>
              <w:lang w:val="hr-HR" w:eastAsia="hr-HR"/>
            </w:rPr>
          </w:pPr>
          <w:hyperlink w:anchor="_Toc103080308" w:history="1">
            <w:r w:rsidR="00B336A9" w:rsidRPr="00AA5FC0">
              <w:rPr>
                <w:rStyle w:val="Hyperlink"/>
                <w:noProof/>
              </w:rPr>
              <w:t>5.3. Dostava dijela / dijelova ponude u papirnatom obliku  u zatvorenoj omotnici</w:t>
            </w:r>
            <w:r w:rsidR="00B336A9">
              <w:rPr>
                <w:noProof/>
              </w:rPr>
              <w:tab/>
            </w:r>
            <w:r w:rsidR="00B336A9">
              <w:rPr>
                <w:noProof/>
              </w:rPr>
              <w:fldChar w:fldCharType="begin"/>
            </w:r>
            <w:r w:rsidR="00B336A9">
              <w:rPr>
                <w:noProof/>
              </w:rPr>
              <w:instrText xml:space="preserve"> PAGEREF _Toc103080308 \h </w:instrText>
            </w:r>
            <w:r w:rsidR="00B336A9">
              <w:rPr>
                <w:noProof/>
              </w:rPr>
            </w:r>
            <w:r w:rsidR="00B336A9">
              <w:rPr>
                <w:noProof/>
              </w:rPr>
              <w:fldChar w:fldCharType="separate"/>
            </w:r>
            <w:r w:rsidR="00B336A9">
              <w:rPr>
                <w:noProof/>
              </w:rPr>
              <w:t>15</w:t>
            </w:r>
            <w:r w:rsidR="00B336A9">
              <w:rPr>
                <w:noProof/>
              </w:rPr>
              <w:fldChar w:fldCharType="end"/>
            </w:r>
          </w:hyperlink>
        </w:p>
        <w:p w14:paraId="42D49F51" w14:textId="51CE9F0B" w:rsidR="00B336A9" w:rsidRDefault="00B56BB9">
          <w:pPr>
            <w:pStyle w:val="TOC2"/>
            <w:rPr>
              <w:rFonts w:asciiTheme="minorHAnsi" w:eastAsiaTheme="minorEastAsia" w:hAnsiTheme="minorHAnsi" w:cstheme="minorBidi"/>
              <w:b w:val="0"/>
              <w:bCs w:val="0"/>
              <w:noProof/>
              <w:lang w:val="hr-HR" w:eastAsia="hr-HR"/>
            </w:rPr>
          </w:pPr>
          <w:hyperlink w:anchor="_Toc103080309" w:history="1">
            <w:r w:rsidR="00B336A9" w:rsidRPr="00AA5FC0">
              <w:rPr>
                <w:rStyle w:val="Hyperlink"/>
                <w:noProof/>
              </w:rPr>
              <w:t>5.4. Izmjena i/ili dopuna ponude i odustajanje od ponude</w:t>
            </w:r>
            <w:r w:rsidR="00B336A9">
              <w:rPr>
                <w:noProof/>
              </w:rPr>
              <w:tab/>
            </w:r>
            <w:r w:rsidR="00B336A9">
              <w:rPr>
                <w:noProof/>
              </w:rPr>
              <w:fldChar w:fldCharType="begin"/>
            </w:r>
            <w:r w:rsidR="00B336A9">
              <w:rPr>
                <w:noProof/>
              </w:rPr>
              <w:instrText xml:space="preserve"> PAGEREF _Toc103080309 \h </w:instrText>
            </w:r>
            <w:r w:rsidR="00B336A9">
              <w:rPr>
                <w:noProof/>
              </w:rPr>
            </w:r>
            <w:r w:rsidR="00B336A9">
              <w:rPr>
                <w:noProof/>
              </w:rPr>
              <w:fldChar w:fldCharType="separate"/>
            </w:r>
            <w:r w:rsidR="00B336A9">
              <w:rPr>
                <w:noProof/>
              </w:rPr>
              <w:t>15</w:t>
            </w:r>
            <w:r w:rsidR="00B336A9">
              <w:rPr>
                <w:noProof/>
              </w:rPr>
              <w:fldChar w:fldCharType="end"/>
            </w:r>
          </w:hyperlink>
        </w:p>
        <w:p w14:paraId="71F0C475" w14:textId="749EA079" w:rsidR="00B336A9" w:rsidRDefault="00B56BB9">
          <w:pPr>
            <w:pStyle w:val="TOC2"/>
            <w:rPr>
              <w:rFonts w:asciiTheme="minorHAnsi" w:eastAsiaTheme="minorEastAsia" w:hAnsiTheme="minorHAnsi" w:cstheme="minorBidi"/>
              <w:b w:val="0"/>
              <w:bCs w:val="0"/>
              <w:noProof/>
              <w:lang w:val="hr-HR" w:eastAsia="hr-HR"/>
            </w:rPr>
          </w:pPr>
          <w:hyperlink w:anchor="_Toc103080310" w:history="1">
            <w:r w:rsidR="00B336A9" w:rsidRPr="00AA5FC0">
              <w:rPr>
                <w:rStyle w:val="Hyperlink"/>
                <w:noProof/>
              </w:rPr>
              <w:t>5.5. Varijante ponuda</w:t>
            </w:r>
            <w:r w:rsidR="00B336A9">
              <w:rPr>
                <w:noProof/>
              </w:rPr>
              <w:tab/>
            </w:r>
            <w:r w:rsidR="00B336A9">
              <w:rPr>
                <w:noProof/>
              </w:rPr>
              <w:fldChar w:fldCharType="begin"/>
            </w:r>
            <w:r w:rsidR="00B336A9">
              <w:rPr>
                <w:noProof/>
              </w:rPr>
              <w:instrText xml:space="preserve"> PAGEREF _Toc103080310 \h </w:instrText>
            </w:r>
            <w:r w:rsidR="00B336A9">
              <w:rPr>
                <w:noProof/>
              </w:rPr>
            </w:r>
            <w:r w:rsidR="00B336A9">
              <w:rPr>
                <w:noProof/>
              </w:rPr>
              <w:fldChar w:fldCharType="separate"/>
            </w:r>
            <w:r w:rsidR="00B336A9">
              <w:rPr>
                <w:noProof/>
              </w:rPr>
              <w:t>16</w:t>
            </w:r>
            <w:r w:rsidR="00B336A9">
              <w:rPr>
                <w:noProof/>
              </w:rPr>
              <w:fldChar w:fldCharType="end"/>
            </w:r>
          </w:hyperlink>
        </w:p>
        <w:p w14:paraId="3CADBB22" w14:textId="6CF33782" w:rsidR="00B336A9" w:rsidRDefault="00B56BB9">
          <w:pPr>
            <w:pStyle w:val="TOC2"/>
            <w:rPr>
              <w:rFonts w:asciiTheme="minorHAnsi" w:eastAsiaTheme="minorEastAsia" w:hAnsiTheme="minorHAnsi" w:cstheme="minorBidi"/>
              <w:b w:val="0"/>
              <w:bCs w:val="0"/>
              <w:noProof/>
              <w:lang w:val="hr-HR" w:eastAsia="hr-HR"/>
            </w:rPr>
          </w:pPr>
          <w:hyperlink w:anchor="_Toc103080311" w:history="1">
            <w:r w:rsidR="00B336A9" w:rsidRPr="00AA5FC0">
              <w:rPr>
                <w:rStyle w:val="Hyperlink"/>
                <w:noProof/>
              </w:rPr>
              <w:t>5.6. Način određivanje cijene ponude</w:t>
            </w:r>
            <w:r w:rsidR="00B336A9">
              <w:rPr>
                <w:noProof/>
              </w:rPr>
              <w:tab/>
            </w:r>
            <w:r w:rsidR="00B336A9">
              <w:rPr>
                <w:noProof/>
              </w:rPr>
              <w:fldChar w:fldCharType="begin"/>
            </w:r>
            <w:r w:rsidR="00B336A9">
              <w:rPr>
                <w:noProof/>
              </w:rPr>
              <w:instrText xml:space="preserve"> PAGEREF _Toc103080311 \h </w:instrText>
            </w:r>
            <w:r w:rsidR="00B336A9">
              <w:rPr>
                <w:noProof/>
              </w:rPr>
            </w:r>
            <w:r w:rsidR="00B336A9">
              <w:rPr>
                <w:noProof/>
              </w:rPr>
              <w:fldChar w:fldCharType="separate"/>
            </w:r>
            <w:r w:rsidR="00B336A9">
              <w:rPr>
                <w:noProof/>
              </w:rPr>
              <w:t>16</w:t>
            </w:r>
            <w:r w:rsidR="00B336A9">
              <w:rPr>
                <w:noProof/>
              </w:rPr>
              <w:fldChar w:fldCharType="end"/>
            </w:r>
          </w:hyperlink>
        </w:p>
        <w:p w14:paraId="6FF0E04A" w14:textId="11A3AB66" w:rsidR="00B336A9" w:rsidRDefault="00B56BB9">
          <w:pPr>
            <w:pStyle w:val="TOC2"/>
            <w:rPr>
              <w:rFonts w:asciiTheme="minorHAnsi" w:eastAsiaTheme="minorEastAsia" w:hAnsiTheme="minorHAnsi" w:cstheme="minorBidi"/>
              <w:b w:val="0"/>
              <w:bCs w:val="0"/>
              <w:noProof/>
              <w:lang w:val="hr-HR" w:eastAsia="hr-HR"/>
            </w:rPr>
          </w:pPr>
          <w:hyperlink w:anchor="_Toc103080312" w:history="1">
            <w:r w:rsidR="00B336A9" w:rsidRPr="00AA5FC0">
              <w:rPr>
                <w:rStyle w:val="Hyperlink"/>
                <w:noProof/>
              </w:rPr>
              <w:t>5.7. Valuta ponude</w:t>
            </w:r>
            <w:r w:rsidR="00B336A9">
              <w:rPr>
                <w:noProof/>
              </w:rPr>
              <w:tab/>
            </w:r>
            <w:r w:rsidR="00B336A9">
              <w:rPr>
                <w:noProof/>
              </w:rPr>
              <w:fldChar w:fldCharType="begin"/>
            </w:r>
            <w:r w:rsidR="00B336A9">
              <w:rPr>
                <w:noProof/>
              </w:rPr>
              <w:instrText xml:space="preserve"> PAGEREF _Toc103080312 \h </w:instrText>
            </w:r>
            <w:r w:rsidR="00B336A9">
              <w:rPr>
                <w:noProof/>
              </w:rPr>
            </w:r>
            <w:r w:rsidR="00B336A9">
              <w:rPr>
                <w:noProof/>
              </w:rPr>
              <w:fldChar w:fldCharType="separate"/>
            </w:r>
            <w:r w:rsidR="00B336A9">
              <w:rPr>
                <w:noProof/>
              </w:rPr>
              <w:t>16</w:t>
            </w:r>
            <w:r w:rsidR="00B336A9">
              <w:rPr>
                <w:noProof/>
              </w:rPr>
              <w:fldChar w:fldCharType="end"/>
            </w:r>
          </w:hyperlink>
        </w:p>
        <w:p w14:paraId="06D96807" w14:textId="212B8934" w:rsidR="00B336A9" w:rsidRDefault="00B56BB9">
          <w:pPr>
            <w:pStyle w:val="TOC2"/>
            <w:rPr>
              <w:rFonts w:asciiTheme="minorHAnsi" w:eastAsiaTheme="minorEastAsia" w:hAnsiTheme="minorHAnsi" w:cstheme="minorBidi"/>
              <w:b w:val="0"/>
              <w:bCs w:val="0"/>
              <w:noProof/>
              <w:lang w:val="hr-HR" w:eastAsia="hr-HR"/>
            </w:rPr>
          </w:pPr>
          <w:hyperlink w:anchor="_Toc103080313" w:history="1">
            <w:r w:rsidR="00B336A9" w:rsidRPr="00AA5FC0">
              <w:rPr>
                <w:rStyle w:val="Hyperlink"/>
                <w:noProof/>
              </w:rPr>
              <w:t>5.8. Kriterij za odabir ponude</w:t>
            </w:r>
            <w:r w:rsidR="00B336A9">
              <w:rPr>
                <w:noProof/>
              </w:rPr>
              <w:tab/>
            </w:r>
            <w:r w:rsidR="00B336A9">
              <w:rPr>
                <w:noProof/>
              </w:rPr>
              <w:fldChar w:fldCharType="begin"/>
            </w:r>
            <w:r w:rsidR="00B336A9">
              <w:rPr>
                <w:noProof/>
              </w:rPr>
              <w:instrText xml:space="preserve"> PAGEREF _Toc103080313 \h </w:instrText>
            </w:r>
            <w:r w:rsidR="00B336A9">
              <w:rPr>
                <w:noProof/>
              </w:rPr>
            </w:r>
            <w:r w:rsidR="00B336A9">
              <w:rPr>
                <w:noProof/>
              </w:rPr>
              <w:fldChar w:fldCharType="separate"/>
            </w:r>
            <w:r w:rsidR="00B336A9">
              <w:rPr>
                <w:noProof/>
              </w:rPr>
              <w:t>16</w:t>
            </w:r>
            <w:r w:rsidR="00B336A9">
              <w:rPr>
                <w:noProof/>
              </w:rPr>
              <w:fldChar w:fldCharType="end"/>
            </w:r>
          </w:hyperlink>
        </w:p>
        <w:p w14:paraId="5D7892CF" w14:textId="7815FE2A" w:rsidR="00B336A9" w:rsidRDefault="00B56BB9">
          <w:pPr>
            <w:pStyle w:val="TOC2"/>
            <w:rPr>
              <w:rFonts w:asciiTheme="minorHAnsi" w:eastAsiaTheme="minorEastAsia" w:hAnsiTheme="minorHAnsi" w:cstheme="minorBidi"/>
              <w:b w:val="0"/>
              <w:bCs w:val="0"/>
              <w:noProof/>
              <w:lang w:val="hr-HR" w:eastAsia="hr-HR"/>
            </w:rPr>
          </w:pPr>
          <w:hyperlink w:anchor="_Toc103080314" w:history="1">
            <w:r w:rsidR="00B336A9" w:rsidRPr="00AA5FC0">
              <w:rPr>
                <w:rStyle w:val="Hyperlink"/>
                <w:noProof/>
              </w:rPr>
              <w:t>5.8.1. Opis kriterija i način utvrđivanja bodovne vrijednosti</w:t>
            </w:r>
            <w:r w:rsidR="00B336A9">
              <w:rPr>
                <w:noProof/>
              </w:rPr>
              <w:tab/>
            </w:r>
            <w:r w:rsidR="00B336A9">
              <w:rPr>
                <w:noProof/>
              </w:rPr>
              <w:fldChar w:fldCharType="begin"/>
            </w:r>
            <w:r w:rsidR="00B336A9">
              <w:rPr>
                <w:noProof/>
              </w:rPr>
              <w:instrText xml:space="preserve"> PAGEREF _Toc103080314 \h </w:instrText>
            </w:r>
            <w:r w:rsidR="00B336A9">
              <w:rPr>
                <w:noProof/>
              </w:rPr>
            </w:r>
            <w:r w:rsidR="00B336A9">
              <w:rPr>
                <w:noProof/>
              </w:rPr>
              <w:fldChar w:fldCharType="separate"/>
            </w:r>
            <w:r w:rsidR="00B336A9">
              <w:rPr>
                <w:noProof/>
              </w:rPr>
              <w:t>16</w:t>
            </w:r>
            <w:r w:rsidR="00B336A9">
              <w:rPr>
                <w:noProof/>
              </w:rPr>
              <w:fldChar w:fldCharType="end"/>
            </w:r>
          </w:hyperlink>
        </w:p>
        <w:p w14:paraId="75A4E6DD" w14:textId="6143965A" w:rsidR="00B336A9" w:rsidRDefault="00B56BB9">
          <w:pPr>
            <w:pStyle w:val="TOC2"/>
            <w:rPr>
              <w:rFonts w:asciiTheme="minorHAnsi" w:eastAsiaTheme="minorEastAsia" w:hAnsiTheme="minorHAnsi" w:cstheme="minorBidi"/>
              <w:b w:val="0"/>
              <w:bCs w:val="0"/>
              <w:noProof/>
              <w:lang w:val="hr-HR" w:eastAsia="hr-HR"/>
            </w:rPr>
          </w:pPr>
          <w:hyperlink w:anchor="_Toc103080315" w:history="1">
            <w:r w:rsidR="00B336A9" w:rsidRPr="00AA5FC0">
              <w:rPr>
                <w:rStyle w:val="Hyperlink"/>
                <w:noProof/>
              </w:rPr>
              <w:t>5.8.2. Način izračuna ekonomski najpovoljnije ponude (ukupna ocjena)</w:t>
            </w:r>
            <w:r w:rsidR="00B336A9">
              <w:rPr>
                <w:noProof/>
              </w:rPr>
              <w:tab/>
            </w:r>
            <w:r w:rsidR="00B336A9">
              <w:rPr>
                <w:noProof/>
              </w:rPr>
              <w:fldChar w:fldCharType="begin"/>
            </w:r>
            <w:r w:rsidR="00B336A9">
              <w:rPr>
                <w:noProof/>
              </w:rPr>
              <w:instrText xml:space="preserve"> PAGEREF _Toc103080315 \h </w:instrText>
            </w:r>
            <w:r w:rsidR="00B336A9">
              <w:rPr>
                <w:noProof/>
              </w:rPr>
            </w:r>
            <w:r w:rsidR="00B336A9">
              <w:rPr>
                <w:noProof/>
              </w:rPr>
              <w:fldChar w:fldCharType="separate"/>
            </w:r>
            <w:r w:rsidR="00B336A9">
              <w:rPr>
                <w:noProof/>
              </w:rPr>
              <w:t>18</w:t>
            </w:r>
            <w:r w:rsidR="00B336A9">
              <w:rPr>
                <w:noProof/>
              </w:rPr>
              <w:fldChar w:fldCharType="end"/>
            </w:r>
          </w:hyperlink>
        </w:p>
        <w:p w14:paraId="52399A0E" w14:textId="458CC554" w:rsidR="00B336A9" w:rsidRDefault="00B56BB9">
          <w:pPr>
            <w:pStyle w:val="TOC2"/>
            <w:rPr>
              <w:rFonts w:asciiTheme="minorHAnsi" w:eastAsiaTheme="minorEastAsia" w:hAnsiTheme="minorHAnsi" w:cstheme="minorBidi"/>
              <w:b w:val="0"/>
              <w:bCs w:val="0"/>
              <w:noProof/>
              <w:lang w:val="hr-HR" w:eastAsia="hr-HR"/>
            </w:rPr>
          </w:pPr>
          <w:hyperlink w:anchor="_Toc103080316" w:history="1">
            <w:r w:rsidR="00B336A9" w:rsidRPr="00AA5FC0">
              <w:rPr>
                <w:rStyle w:val="Hyperlink"/>
                <w:noProof/>
              </w:rPr>
              <w:t>5.9. Jezik i pismo ponude</w:t>
            </w:r>
            <w:r w:rsidR="00B336A9">
              <w:rPr>
                <w:noProof/>
              </w:rPr>
              <w:tab/>
            </w:r>
            <w:r w:rsidR="00B336A9">
              <w:rPr>
                <w:noProof/>
              </w:rPr>
              <w:fldChar w:fldCharType="begin"/>
            </w:r>
            <w:r w:rsidR="00B336A9">
              <w:rPr>
                <w:noProof/>
              </w:rPr>
              <w:instrText xml:space="preserve"> PAGEREF _Toc103080316 \h </w:instrText>
            </w:r>
            <w:r w:rsidR="00B336A9">
              <w:rPr>
                <w:noProof/>
              </w:rPr>
            </w:r>
            <w:r w:rsidR="00B336A9">
              <w:rPr>
                <w:noProof/>
              </w:rPr>
              <w:fldChar w:fldCharType="separate"/>
            </w:r>
            <w:r w:rsidR="00B336A9">
              <w:rPr>
                <w:noProof/>
              </w:rPr>
              <w:t>18</w:t>
            </w:r>
            <w:r w:rsidR="00B336A9">
              <w:rPr>
                <w:noProof/>
              </w:rPr>
              <w:fldChar w:fldCharType="end"/>
            </w:r>
          </w:hyperlink>
        </w:p>
        <w:p w14:paraId="06D7E8FA" w14:textId="5F38CD6A" w:rsidR="00B336A9" w:rsidRDefault="00B56BB9">
          <w:pPr>
            <w:pStyle w:val="TOC2"/>
            <w:rPr>
              <w:rFonts w:asciiTheme="minorHAnsi" w:eastAsiaTheme="minorEastAsia" w:hAnsiTheme="minorHAnsi" w:cstheme="minorBidi"/>
              <w:b w:val="0"/>
              <w:bCs w:val="0"/>
              <w:noProof/>
              <w:lang w:val="hr-HR" w:eastAsia="hr-HR"/>
            </w:rPr>
          </w:pPr>
          <w:hyperlink w:anchor="_Toc103080317" w:history="1">
            <w:r w:rsidR="00B336A9" w:rsidRPr="00AA5FC0">
              <w:rPr>
                <w:rStyle w:val="Hyperlink"/>
                <w:noProof/>
              </w:rPr>
              <w:t>5.10. Rok valjanosti ponude</w:t>
            </w:r>
            <w:r w:rsidR="00B336A9">
              <w:rPr>
                <w:noProof/>
              </w:rPr>
              <w:tab/>
            </w:r>
            <w:r w:rsidR="00B336A9">
              <w:rPr>
                <w:noProof/>
              </w:rPr>
              <w:fldChar w:fldCharType="begin"/>
            </w:r>
            <w:r w:rsidR="00B336A9">
              <w:rPr>
                <w:noProof/>
              </w:rPr>
              <w:instrText xml:space="preserve"> PAGEREF _Toc103080317 \h </w:instrText>
            </w:r>
            <w:r w:rsidR="00B336A9">
              <w:rPr>
                <w:noProof/>
              </w:rPr>
            </w:r>
            <w:r w:rsidR="00B336A9">
              <w:rPr>
                <w:noProof/>
              </w:rPr>
              <w:fldChar w:fldCharType="separate"/>
            </w:r>
            <w:r w:rsidR="00B336A9">
              <w:rPr>
                <w:noProof/>
              </w:rPr>
              <w:t>19</w:t>
            </w:r>
            <w:r w:rsidR="00B336A9">
              <w:rPr>
                <w:noProof/>
              </w:rPr>
              <w:fldChar w:fldCharType="end"/>
            </w:r>
          </w:hyperlink>
        </w:p>
        <w:p w14:paraId="241162CA" w14:textId="79E43EE9" w:rsidR="00B336A9" w:rsidRDefault="00B56BB9">
          <w:pPr>
            <w:pStyle w:val="TOC1"/>
            <w:rPr>
              <w:rFonts w:asciiTheme="minorHAnsi" w:eastAsiaTheme="minorEastAsia" w:hAnsiTheme="minorHAnsi" w:cstheme="minorBidi"/>
              <w:b w:val="0"/>
              <w:bCs w:val="0"/>
              <w:noProof/>
              <w:lang w:val="hr-HR" w:eastAsia="hr-HR"/>
            </w:rPr>
          </w:pPr>
          <w:hyperlink w:anchor="_Toc103080318" w:history="1">
            <w:r w:rsidR="00B336A9" w:rsidRPr="00AA5FC0">
              <w:rPr>
                <w:rStyle w:val="Hyperlink"/>
                <w:noProof/>
              </w:rPr>
              <w:t>VI. OSTALE ODREDBE</w:t>
            </w:r>
            <w:r w:rsidR="00B336A9">
              <w:rPr>
                <w:noProof/>
              </w:rPr>
              <w:tab/>
            </w:r>
            <w:r w:rsidR="00B336A9">
              <w:rPr>
                <w:noProof/>
              </w:rPr>
              <w:fldChar w:fldCharType="begin"/>
            </w:r>
            <w:r w:rsidR="00B336A9">
              <w:rPr>
                <w:noProof/>
              </w:rPr>
              <w:instrText xml:space="preserve"> PAGEREF _Toc103080318 \h </w:instrText>
            </w:r>
            <w:r w:rsidR="00B336A9">
              <w:rPr>
                <w:noProof/>
              </w:rPr>
            </w:r>
            <w:r w:rsidR="00B336A9">
              <w:rPr>
                <w:noProof/>
              </w:rPr>
              <w:fldChar w:fldCharType="separate"/>
            </w:r>
            <w:r w:rsidR="00B336A9">
              <w:rPr>
                <w:noProof/>
              </w:rPr>
              <w:t>19</w:t>
            </w:r>
            <w:r w:rsidR="00B336A9">
              <w:rPr>
                <w:noProof/>
              </w:rPr>
              <w:fldChar w:fldCharType="end"/>
            </w:r>
          </w:hyperlink>
        </w:p>
        <w:p w14:paraId="4A079A0D" w14:textId="4038A3A6" w:rsidR="00B336A9" w:rsidRDefault="00B56BB9">
          <w:pPr>
            <w:pStyle w:val="TOC2"/>
            <w:rPr>
              <w:rFonts w:asciiTheme="minorHAnsi" w:eastAsiaTheme="minorEastAsia" w:hAnsiTheme="minorHAnsi" w:cstheme="minorBidi"/>
              <w:b w:val="0"/>
              <w:bCs w:val="0"/>
              <w:noProof/>
              <w:lang w:val="hr-HR" w:eastAsia="hr-HR"/>
            </w:rPr>
          </w:pPr>
          <w:hyperlink w:anchor="_Toc103080319" w:history="1">
            <w:r w:rsidR="00B336A9" w:rsidRPr="00AA5FC0">
              <w:rPr>
                <w:rStyle w:val="Hyperlink"/>
                <w:noProof/>
              </w:rPr>
              <w:t>6.1. Podaci o terminu obilaska lokacije ili neposrednom pregledu dokumenata koji potkrepljuju dokumentaciju o nabavi</w:t>
            </w:r>
            <w:r w:rsidR="00B336A9">
              <w:rPr>
                <w:noProof/>
              </w:rPr>
              <w:tab/>
            </w:r>
            <w:r w:rsidR="00B336A9">
              <w:rPr>
                <w:noProof/>
              </w:rPr>
              <w:fldChar w:fldCharType="begin"/>
            </w:r>
            <w:r w:rsidR="00B336A9">
              <w:rPr>
                <w:noProof/>
              </w:rPr>
              <w:instrText xml:space="preserve"> PAGEREF _Toc103080319 \h </w:instrText>
            </w:r>
            <w:r w:rsidR="00B336A9">
              <w:rPr>
                <w:noProof/>
              </w:rPr>
            </w:r>
            <w:r w:rsidR="00B336A9">
              <w:rPr>
                <w:noProof/>
              </w:rPr>
              <w:fldChar w:fldCharType="separate"/>
            </w:r>
            <w:r w:rsidR="00B336A9">
              <w:rPr>
                <w:noProof/>
              </w:rPr>
              <w:t>19</w:t>
            </w:r>
            <w:r w:rsidR="00B336A9">
              <w:rPr>
                <w:noProof/>
              </w:rPr>
              <w:fldChar w:fldCharType="end"/>
            </w:r>
          </w:hyperlink>
        </w:p>
        <w:p w14:paraId="20ADC72E" w14:textId="501BD2FF" w:rsidR="00B336A9" w:rsidRDefault="00B56BB9">
          <w:pPr>
            <w:pStyle w:val="TOC2"/>
            <w:rPr>
              <w:rFonts w:asciiTheme="minorHAnsi" w:eastAsiaTheme="minorEastAsia" w:hAnsiTheme="minorHAnsi" w:cstheme="minorBidi"/>
              <w:b w:val="0"/>
              <w:bCs w:val="0"/>
              <w:noProof/>
              <w:lang w:val="hr-HR" w:eastAsia="hr-HR"/>
            </w:rPr>
          </w:pPr>
          <w:hyperlink w:anchor="_Toc103080320" w:history="1">
            <w:r w:rsidR="00B336A9" w:rsidRPr="00AA5FC0">
              <w:rPr>
                <w:rStyle w:val="Hyperlink"/>
                <w:noProof/>
              </w:rPr>
              <w:t>6.2. Odredbe koje se odnose na zajednicu gospodarskih subjekata</w:t>
            </w:r>
            <w:r w:rsidR="00B336A9">
              <w:rPr>
                <w:noProof/>
              </w:rPr>
              <w:tab/>
            </w:r>
            <w:r w:rsidR="00B336A9">
              <w:rPr>
                <w:noProof/>
              </w:rPr>
              <w:fldChar w:fldCharType="begin"/>
            </w:r>
            <w:r w:rsidR="00B336A9">
              <w:rPr>
                <w:noProof/>
              </w:rPr>
              <w:instrText xml:space="preserve"> PAGEREF _Toc103080320 \h </w:instrText>
            </w:r>
            <w:r w:rsidR="00B336A9">
              <w:rPr>
                <w:noProof/>
              </w:rPr>
            </w:r>
            <w:r w:rsidR="00B336A9">
              <w:rPr>
                <w:noProof/>
              </w:rPr>
              <w:fldChar w:fldCharType="separate"/>
            </w:r>
            <w:r w:rsidR="00B336A9">
              <w:rPr>
                <w:noProof/>
              </w:rPr>
              <w:t>19</w:t>
            </w:r>
            <w:r w:rsidR="00B336A9">
              <w:rPr>
                <w:noProof/>
              </w:rPr>
              <w:fldChar w:fldCharType="end"/>
            </w:r>
          </w:hyperlink>
        </w:p>
        <w:p w14:paraId="45BEFD1D" w14:textId="27A92ADC" w:rsidR="00B336A9" w:rsidRDefault="00B56BB9">
          <w:pPr>
            <w:pStyle w:val="TOC2"/>
            <w:rPr>
              <w:rFonts w:asciiTheme="minorHAnsi" w:eastAsiaTheme="minorEastAsia" w:hAnsiTheme="minorHAnsi" w:cstheme="minorBidi"/>
              <w:b w:val="0"/>
              <w:bCs w:val="0"/>
              <w:noProof/>
              <w:lang w:val="hr-HR" w:eastAsia="hr-HR"/>
            </w:rPr>
          </w:pPr>
          <w:hyperlink w:anchor="_Toc103080321" w:history="1">
            <w:r w:rsidR="00B336A9" w:rsidRPr="00AA5FC0">
              <w:rPr>
                <w:rStyle w:val="Hyperlink"/>
                <w:noProof/>
              </w:rPr>
              <w:t>6.3. Odredbe koje se odnose na podugovaratelje</w:t>
            </w:r>
            <w:r w:rsidR="00B336A9">
              <w:rPr>
                <w:noProof/>
              </w:rPr>
              <w:tab/>
            </w:r>
            <w:r w:rsidR="00B336A9">
              <w:rPr>
                <w:noProof/>
              </w:rPr>
              <w:fldChar w:fldCharType="begin"/>
            </w:r>
            <w:r w:rsidR="00B336A9">
              <w:rPr>
                <w:noProof/>
              </w:rPr>
              <w:instrText xml:space="preserve"> PAGEREF _Toc103080321 \h </w:instrText>
            </w:r>
            <w:r w:rsidR="00B336A9">
              <w:rPr>
                <w:noProof/>
              </w:rPr>
            </w:r>
            <w:r w:rsidR="00B336A9">
              <w:rPr>
                <w:noProof/>
              </w:rPr>
              <w:fldChar w:fldCharType="separate"/>
            </w:r>
            <w:r w:rsidR="00B336A9">
              <w:rPr>
                <w:noProof/>
              </w:rPr>
              <w:t>19</w:t>
            </w:r>
            <w:r w:rsidR="00B336A9">
              <w:rPr>
                <w:noProof/>
              </w:rPr>
              <w:fldChar w:fldCharType="end"/>
            </w:r>
          </w:hyperlink>
        </w:p>
        <w:p w14:paraId="4B010D5D" w14:textId="1B037BB7" w:rsidR="00B336A9" w:rsidRDefault="00B56BB9">
          <w:pPr>
            <w:pStyle w:val="TOC2"/>
            <w:rPr>
              <w:rFonts w:asciiTheme="minorHAnsi" w:eastAsiaTheme="minorEastAsia" w:hAnsiTheme="minorHAnsi" w:cstheme="minorBidi"/>
              <w:b w:val="0"/>
              <w:bCs w:val="0"/>
              <w:noProof/>
              <w:lang w:val="hr-HR" w:eastAsia="hr-HR"/>
            </w:rPr>
          </w:pPr>
          <w:hyperlink w:anchor="_Toc103080322" w:history="1">
            <w:r w:rsidR="00B336A9" w:rsidRPr="00AA5FC0">
              <w:rPr>
                <w:rStyle w:val="Hyperlink"/>
                <w:noProof/>
              </w:rPr>
              <w:t>6.3.1. Podaci o imenovanim podugovarateljima</w:t>
            </w:r>
            <w:r w:rsidR="00B336A9">
              <w:rPr>
                <w:noProof/>
              </w:rPr>
              <w:tab/>
            </w:r>
            <w:r w:rsidR="00B336A9">
              <w:rPr>
                <w:noProof/>
              </w:rPr>
              <w:fldChar w:fldCharType="begin"/>
            </w:r>
            <w:r w:rsidR="00B336A9">
              <w:rPr>
                <w:noProof/>
              </w:rPr>
              <w:instrText xml:space="preserve"> PAGEREF _Toc103080322 \h </w:instrText>
            </w:r>
            <w:r w:rsidR="00B336A9">
              <w:rPr>
                <w:noProof/>
              </w:rPr>
            </w:r>
            <w:r w:rsidR="00B336A9">
              <w:rPr>
                <w:noProof/>
              </w:rPr>
              <w:fldChar w:fldCharType="separate"/>
            </w:r>
            <w:r w:rsidR="00B336A9">
              <w:rPr>
                <w:noProof/>
              </w:rPr>
              <w:t>20</w:t>
            </w:r>
            <w:r w:rsidR="00B336A9">
              <w:rPr>
                <w:noProof/>
              </w:rPr>
              <w:fldChar w:fldCharType="end"/>
            </w:r>
          </w:hyperlink>
        </w:p>
        <w:p w14:paraId="026A7BBC" w14:textId="116F6C00" w:rsidR="00B336A9" w:rsidRDefault="00B56BB9">
          <w:pPr>
            <w:pStyle w:val="TOC2"/>
            <w:rPr>
              <w:rFonts w:asciiTheme="minorHAnsi" w:eastAsiaTheme="minorEastAsia" w:hAnsiTheme="minorHAnsi" w:cstheme="minorBidi"/>
              <w:b w:val="0"/>
              <w:bCs w:val="0"/>
              <w:noProof/>
              <w:lang w:val="hr-HR" w:eastAsia="hr-HR"/>
            </w:rPr>
          </w:pPr>
          <w:hyperlink w:anchor="_Toc103080323" w:history="1">
            <w:r w:rsidR="00B336A9" w:rsidRPr="00AA5FC0">
              <w:rPr>
                <w:rStyle w:val="Hyperlink"/>
                <w:noProof/>
              </w:rPr>
              <w:t>6.3.2. Plaćanje podugovarateljima</w:t>
            </w:r>
            <w:r w:rsidR="00B336A9">
              <w:rPr>
                <w:noProof/>
              </w:rPr>
              <w:tab/>
            </w:r>
            <w:r w:rsidR="00B336A9">
              <w:rPr>
                <w:noProof/>
              </w:rPr>
              <w:fldChar w:fldCharType="begin"/>
            </w:r>
            <w:r w:rsidR="00B336A9">
              <w:rPr>
                <w:noProof/>
              </w:rPr>
              <w:instrText xml:space="preserve"> PAGEREF _Toc103080323 \h </w:instrText>
            </w:r>
            <w:r w:rsidR="00B336A9">
              <w:rPr>
                <w:noProof/>
              </w:rPr>
            </w:r>
            <w:r w:rsidR="00B336A9">
              <w:rPr>
                <w:noProof/>
              </w:rPr>
              <w:fldChar w:fldCharType="separate"/>
            </w:r>
            <w:r w:rsidR="00B336A9">
              <w:rPr>
                <w:noProof/>
              </w:rPr>
              <w:t>20</w:t>
            </w:r>
            <w:r w:rsidR="00B336A9">
              <w:rPr>
                <w:noProof/>
              </w:rPr>
              <w:fldChar w:fldCharType="end"/>
            </w:r>
          </w:hyperlink>
        </w:p>
        <w:p w14:paraId="4A1991B2" w14:textId="5F337608" w:rsidR="00B336A9" w:rsidRDefault="00B56BB9">
          <w:pPr>
            <w:pStyle w:val="TOC2"/>
            <w:rPr>
              <w:rFonts w:asciiTheme="minorHAnsi" w:eastAsiaTheme="minorEastAsia" w:hAnsiTheme="minorHAnsi" w:cstheme="minorBidi"/>
              <w:b w:val="0"/>
              <w:bCs w:val="0"/>
              <w:noProof/>
              <w:lang w:val="hr-HR" w:eastAsia="hr-HR"/>
            </w:rPr>
          </w:pPr>
          <w:hyperlink w:anchor="_Toc103080324" w:history="1">
            <w:r w:rsidR="00B336A9" w:rsidRPr="00AA5FC0">
              <w:rPr>
                <w:rStyle w:val="Hyperlink"/>
                <w:noProof/>
              </w:rPr>
              <w:t>6.4. Vrsta, sredstvo i uvjeti jamstva</w:t>
            </w:r>
            <w:r w:rsidR="00B336A9">
              <w:rPr>
                <w:noProof/>
              </w:rPr>
              <w:tab/>
            </w:r>
            <w:r w:rsidR="00B336A9">
              <w:rPr>
                <w:noProof/>
              </w:rPr>
              <w:fldChar w:fldCharType="begin"/>
            </w:r>
            <w:r w:rsidR="00B336A9">
              <w:rPr>
                <w:noProof/>
              </w:rPr>
              <w:instrText xml:space="preserve"> PAGEREF _Toc103080324 \h </w:instrText>
            </w:r>
            <w:r w:rsidR="00B336A9">
              <w:rPr>
                <w:noProof/>
              </w:rPr>
            </w:r>
            <w:r w:rsidR="00B336A9">
              <w:rPr>
                <w:noProof/>
              </w:rPr>
              <w:fldChar w:fldCharType="separate"/>
            </w:r>
            <w:r w:rsidR="00B336A9">
              <w:rPr>
                <w:noProof/>
              </w:rPr>
              <w:t>20</w:t>
            </w:r>
            <w:r w:rsidR="00B336A9">
              <w:rPr>
                <w:noProof/>
              </w:rPr>
              <w:fldChar w:fldCharType="end"/>
            </w:r>
          </w:hyperlink>
        </w:p>
        <w:p w14:paraId="51F72E8F" w14:textId="28D570E6" w:rsidR="00B336A9" w:rsidRDefault="00B56BB9">
          <w:pPr>
            <w:pStyle w:val="TOC2"/>
            <w:rPr>
              <w:rFonts w:asciiTheme="minorHAnsi" w:eastAsiaTheme="minorEastAsia" w:hAnsiTheme="minorHAnsi" w:cstheme="minorBidi"/>
              <w:b w:val="0"/>
              <w:bCs w:val="0"/>
              <w:noProof/>
              <w:lang w:val="hr-HR" w:eastAsia="hr-HR"/>
            </w:rPr>
          </w:pPr>
          <w:hyperlink w:anchor="_Toc103080325" w:history="1">
            <w:r w:rsidR="00B336A9" w:rsidRPr="00AA5FC0">
              <w:rPr>
                <w:rStyle w:val="Hyperlink"/>
                <w:noProof/>
              </w:rPr>
              <w:t>6.4.1. Jamstvo za ozbiljnost ponude</w:t>
            </w:r>
            <w:r w:rsidR="00B336A9">
              <w:rPr>
                <w:noProof/>
              </w:rPr>
              <w:tab/>
            </w:r>
            <w:r w:rsidR="00B336A9">
              <w:rPr>
                <w:noProof/>
              </w:rPr>
              <w:fldChar w:fldCharType="begin"/>
            </w:r>
            <w:r w:rsidR="00B336A9">
              <w:rPr>
                <w:noProof/>
              </w:rPr>
              <w:instrText xml:space="preserve"> PAGEREF _Toc103080325 \h </w:instrText>
            </w:r>
            <w:r w:rsidR="00B336A9">
              <w:rPr>
                <w:noProof/>
              </w:rPr>
            </w:r>
            <w:r w:rsidR="00B336A9">
              <w:rPr>
                <w:noProof/>
              </w:rPr>
              <w:fldChar w:fldCharType="separate"/>
            </w:r>
            <w:r w:rsidR="00B336A9">
              <w:rPr>
                <w:noProof/>
              </w:rPr>
              <w:t>20</w:t>
            </w:r>
            <w:r w:rsidR="00B336A9">
              <w:rPr>
                <w:noProof/>
              </w:rPr>
              <w:fldChar w:fldCharType="end"/>
            </w:r>
          </w:hyperlink>
        </w:p>
        <w:p w14:paraId="12C20D14" w14:textId="3CF51FE4" w:rsidR="00B336A9" w:rsidRDefault="00B56BB9">
          <w:pPr>
            <w:pStyle w:val="TOC2"/>
            <w:rPr>
              <w:rFonts w:asciiTheme="minorHAnsi" w:eastAsiaTheme="minorEastAsia" w:hAnsiTheme="minorHAnsi" w:cstheme="minorBidi"/>
              <w:b w:val="0"/>
              <w:bCs w:val="0"/>
              <w:noProof/>
              <w:lang w:val="hr-HR" w:eastAsia="hr-HR"/>
            </w:rPr>
          </w:pPr>
          <w:hyperlink w:anchor="_Toc103080326" w:history="1">
            <w:r w:rsidR="00B336A9" w:rsidRPr="00AA5FC0">
              <w:rPr>
                <w:rStyle w:val="Hyperlink"/>
                <w:noProof/>
              </w:rPr>
              <w:t>6.4.2. Jamstvo za uredno ispunjenje ugovora</w:t>
            </w:r>
            <w:r w:rsidR="00B336A9">
              <w:rPr>
                <w:noProof/>
              </w:rPr>
              <w:tab/>
            </w:r>
            <w:r w:rsidR="00B336A9">
              <w:rPr>
                <w:noProof/>
              </w:rPr>
              <w:fldChar w:fldCharType="begin"/>
            </w:r>
            <w:r w:rsidR="00B336A9">
              <w:rPr>
                <w:noProof/>
              </w:rPr>
              <w:instrText xml:space="preserve"> PAGEREF _Toc103080326 \h </w:instrText>
            </w:r>
            <w:r w:rsidR="00B336A9">
              <w:rPr>
                <w:noProof/>
              </w:rPr>
            </w:r>
            <w:r w:rsidR="00B336A9">
              <w:rPr>
                <w:noProof/>
              </w:rPr>
              <w:fldChar w:fldCharType="separate"/>
            </w:r>
            <w:r w:rsidR="00B336A9">
              <w:rPr>
                <w:noProof/>
              </w:rPr>
              <w:t>21</w:t>
            </w:r>
            <w:r w:rsidR="00B336A9">
              <w:rPr>
                <w:noProof/>
              </w:rPr>
              <w:fldChar w:fldCharType="end"/>
            </w:r>
          </w:hyperlink>
        </w:p>
        <w:p w14:paraId="397C65AC" w14:textId="5219DA24" w:rsidR="00B336A9" w:rsidRDefault="00B56BB9">
          <w:pPr>
            <w:pStyle w:val="TOC2"/>
            <w:rPr>
              <w:rFonts w:asciiTheme="minorHAnsi" w:eastAsiaTheme="minorEastAsia" w:hAnsiTheme="minorHAnsi" w:cstheme="minorBidi"/>
              <w:b w:val="0"/>
              <w:bCs w:val="0"/>
              <w:noProof/>
              <w:lang w:val="hr-HR" w:eastAsia="hr-HR"/>
            </w:rPr>
          </w:pPr>
          <w:hyperlink w:anchor="_Toc103080327" w:history="1">
            <w:r w:rsidR="00B336A9" w:rsidRPr="00AA5FC0">
              <w:rPr>
                <w:rStyle w:val="Hyperlink"/>
                <w:noProof/>
              </w:rPr>
              <w:t>6.5. Datum, vrijeme i mjesto dostave ponuda i otvaranja ponuda</w:t>
            </w:r>
            <w:r w:rsidR="00B336A9">
              <w:rPr>
                <w:noProof/>
              </w:rPr>
              <w:tab/>
            </w:r>
            <w:r w:rsidR="00B336A9">
              <w:rPr>
                <w:noProof/>
              </w:rPr>
              <w:fldChar w:fldCharType="begin"/>
            </w:r>
            <w:r w:rsidR="00B336A9">
              <w:rPr>
                <w:noProof/>
              </w:rPr>
              <w:instrText xml:space="preserve"> PAGEREF _Toc103080327 \h </w:instrText>
            </w:r>
            <w:r w:rsidR="00B336A9">
              <w:rPr>
                <w:noProof/>
              </w:rPr>
            </w:r>
            <w:r w:rsidR="00B336A9">
              <w:rPr>
                <w:noProof/>
              </w:rPr>
              <w:fldChar w:fldCharType="separate"/>
            </w:r>
            <w:r w:rsidR="00B336A9">
              <w:rPr>
                <w:noProof/>
              </w:rPr>
              <w:t>22</w:t>
            </w:r>
            <w:r w:rsidR="00B336A9">
              <w:rPr>
                <w:noProof/>
              </w:rPr>
              <w:fldChar w:fldCharType="end"/>
            </w:r>
          </w:hyperlink>
        </w:p>
        <w:p w14:paraId="7455542B" w14:textId="4EB637AE" w:rsidR="00B336A9" w:rsidRDefault="00B56BB9">
          <w:pPr>
            <w:pStyle w:val="TOC2"/>
            <w:rPr>
              <w:rFonts w:asciiTheme="minorHAnsi" w:eastAsiaTheme="minorEastAsia" w:hAnsiTheme="minorHAnsi" w:cstheme="minorBidi"/>
              <w:b w:val="0"/>
              <w:bCs w:val="0"/>
              <w:noProof/>
              <w:lang w:val="hr-HR" w:eastAsia="hr-HR"/>
            </w:rPr>
          </w:pPr>
          <w:hyperlink w:anchor="_Toc103080328" w:history="1">
            <w:r w:rsidR="00B336A9" w:rsidRPr="00AA5FC0">
              <w:rPr>
                <w:rStyle w:val="Hyperlink"/>
                <w:noProof/>
              </w:rPr>
              <w:t>6.6. Dokumenti koji će se nakon završetka postupka nabave vratiti ponuditeljima</w:t>
            </w:r>
            <w:r w:rsidR="00B336A9">
              <w:rPr>
                <w:noProof/>
              </w:rPr>
              <w:tab/>
            </w:r>
            <w:r w:rsidR="00B336A9">
              <w:rPr>
                <w:noProof/>
              </w:rPr>
              <w:fldChar w:fldCharType="begin"/>
            </w:r>
            <w:r w:rsidR="00B336A9">
              <w:rPr>
                <w:noProof/>
              </w:rPr>
              <w:instrText xml:space="preserve"> PAGEREF _Toc103080328 \h </w:instrText>
            </w:r>
            <w:r w:rsidR="00B336A9">
              <w:rPr>
                <w:noProof/>
              </w:rPr>
            </w:r>
            <w:r w:rsidR="00B336A9">
              <w:rPr>
                <w:noProof/>
              </w:rPr>
              <w:fldChar w:fldCharType="separate"/>
            </w:r>
            <w:r w:rsidR="00B336A9">
              <w:rPr>
                <w:noProof/>
              </w:rPr>
              <w:t>22</w:t>
            </w:r>
            <w:r w:rsidR="00B336A9">
              <w:rPr>
                <w:noProof/>
              </w:rPr>
              <w:fldChar w:fldCharType="end"/>
            </w:r>
          </w:hyperlink>
        </w:p>
        <w:p w14:paraId="088AE9EA" w14:textId="25E96204" w:rsidR="00B336A9" w:rsidRDefault="00B56BB9">
          <w:pPr>
            <w:pStyle w:val="TOC2"/>
            <w:rPr>
              <w:rFonts w:asciiTheme="minorHAnsi" w:eastAsiaTheme="minorEastAsia" w:hAnsiTheme="minorHAnsi" w:cstheme="minorBidi"/>
              <w:b w:val="0"/>
              <w:bCs w:val="0"/>
              <w:noProof/>
              <w:lang w:val="hr-HR" w:eastAsia="hr-HR"/>
            </w:rPr>
          </w:pPr>
          <w:hyperlink w:anchor="_Toc103080329" w:history="1">
            <w:r w:rsidR="00B336A9" w:rsidRPr="00AA5FC0">
              <w:rPr>
                <w:rStyle w:val="Hyperlink"/>
                <w:noProof/>
              </w:rPr>
              <w:t>6.7. Pojašnjenje i upotpunjavanje</w:t>
            </w:r>
            <w:r w:rsidR="00B336A9">
              <w:rPr>
                <w:noProof/>
              </w:rPr>
              <w:tab/>
            </w:r>
            <w:r w:rsidR="00B336A9">
              <w:rPr>
                <w:noProof/>
              </w:rPr>
              <w:fldChar w:fldCharType="begin"/>
            </w:r>
            <w:r w:rsidR="00B336A9">
              <w:rPr>
                <w:noProof/>
              </w:rPr>
              <w:instrText xml:space="preserve"> PAGEREF _Toc103080329 \h </w:instrText>
            </w:r>
            <w:r w:rsidR="00B336A9">
              <w:rPr>
                <w:noProof/>
              </w:rPr>
            </w:r>
            <w:r w:rsidR="00B336A9">
              <w:rPr>
                <w:noProof/>
              </w:rPr>
              <w:fldChar w:fldCharType="separate"/>
            </w:r>
            <w:r w:rsidR="00B336A9">
              <w:rPr>
                <w:noProof/>
              </w:rPr>
              <w:t>23</w:t>
            </w:r>
            <w:r w:rsidR="00B336A9">
              <w:rPr>
                <w:noProof/>
              </w:rPr>
              <w:fldChar w:fldCharType="end"/>
            </w:r>
          </w:hyperlink>
        </w:p>
        <w:p w14:paraId="543C65E3" w14:textId="620684CF" w:rsidR="00B336A9" w:rsidRDefault="00B56BB9">
          <w:pPr>
            <w:pStyle w:val="TOC2"/>
            <w:rPr>
              <w:rFonts w:asciiTheme="minorHAnsi" w:eastAsiaTheme="minorEastAsia" w:hAnsiTheme="minorHAnsi" w:cstheme="minorBidi"/>
              <w:b w:val="0"/>
              <w:bCs w:val="0"/>
              <w:noProof/>
              <w:lang w:val="hr-HR" w:eastAsia="hr-HR"/>
            </w:rPr>
          </w:pPr>
          <w:hyperlink w:anchor="_Toc103080330" w:history="1">
            <w:r w:rsidR="00B336A9" w:rsidRPr="00AA5FC0">
              <w:rPr>
                <w:rStyle w:val="Hyperlink"/>
                <w:noProof/>
              </w:rPr>
              <w:t>6.8. Posebni uvjeti za izvršenje ugovora</w:t>
            </w:r>
            <w:r w:rsidR="00B336A9">
              <w:rPr>
                <w:noProof/>
              </w:rPr>
              <w:tab/>
            </w:r>
            <w:r w:rsidR="00B336A9">
              <w:rPr>
                <w:noProof/>
              </w:rPr>
              <w:fldChar w:fldCharType="begin"/>
            </w:r>
            <w:r w:rsidR="00B336A9">
              <w:rPr>
                <w:noProof/>
              </w:rPr>
              <w:instrText xml:space="preserve"> PAGEREF _Toc103080330 \h </w:instrText>
            </w:r>
            <w:r w:rsidR="00B336A9">
              <w:rPr>
                <w:noProof/>
              </w:rPr>
            </w:r>
            <w:r w:rsidR="00B336A9">
              <w:rPr>
                <w:noProof/>
              </w:rPr>
              <w:fldChar w:fldCharType="separate"/>
            </w:r>
            <w:r w:rsidR="00B336A9">
              <w:rPr>
                <w:noProof/>
              </w:rPr>
              <w:t>23</w:t>
            </w:r>
            <w:r w:rsidR="00B336A9">
              <w:rPr>
                <w:noProof/>
              </w:rPr>
              <w:fldChar w:fldCharType="end"/>
            </w:r>
          </w:hyperlink>
        </w:p>
        <w:p w14:paraId="2C1D91EE" w14:textId="083CF62E" w:rsidR="00B336A9" w:rsidRDefault="00B56BB9">
          <w:pPr>
            <w:pStyle w:val="TOC2"/>
            <w:rPr>
              <w:rFonts w:asciiTheme="minorHAnsi" w:eastAsiaTheme="minorEastAsia" w:hAnsiTheme="minorHAnsi" w:cstheme="minorBidi"/>
              <w:b w:val="0"/>
              <w:bCs w:val="0"/>
              <w:noProof/>
              <w:lang w:val="hr-HR" w:eastAsia="hr-HR"/>
            </w:rPr>
          </w:pPr>
          <w:hyperlink w:anchor="_Toc103080331" w:history="1">
            <w:r w:rsidR="00B336A9" w:rsidRPr="00AA5FC0">
              <w:rPr>
                <w:rStyle w:val="Hyperlink"/>
                <w:noProof/>
              </w:rPr>
              <w:t>6.9. Navod o primjeni trgovačkih običaja (uzanci)</w:t>
            </w:r>
            <w:r w:rsidR="00B336A9">
              <w:rPr>
                <w:noProof/>
              </w:rPr>
              <w:tab/>
            </w:r>
            <w:r w:rsidR="00B336A9">
              <w:rPr>
                <w:noProof/>
              </w:rPr>
              <w:fldChar w:fldCharType="begin"/>
            </w:r>
            <w:r w:rsidR="00B336A9">
              <w:rPr>
                <w:noProof/>
              </w:rPr>
              <w:instrText xml:space="preserve"> PAGEREF _Toc103080331 \h </w:instrText>
            </w:r>
            <w:r w:rsidR="00B336A9">
              <w:rPr>
                <w:noProof/>
              </w:rPr>
            </w:r>
            <w:r w:rsidR="00B336A9">
              <w:rPr>
                <w:noProof/>
              </w:rPr>
              <w:fldChar w:fldCharType="separate"/>
            </w:r>
            <w:r w:rsidR="00B336A9">
              <w:rPr>
                <w:noProof/>
              </w:rPr>
              <w:t>23</w:t>
            </w:r>
            <w:r w:rsidR="00B336A9">
              <w:rPr>
                <w:noProof/>
              </w:rPr>
              <w:fldChar w:fldCharType="end"/>
            </w:r>
          </w:hyperlink>
        </w:p>
        <w:p w14:paraId="0574107C" w14:textId="7D9A1548" w:rsidR="00B336A9" w:rsidRDefault="00B56BB9">
          <w:pPr>
            <w:pStyle w:val="TOC2"/>
            <w:rPr>
              <w:rFonts w:asciiTheme="minorHAnsi" w:eastAsiaTheme="minorEastAsia" w:hAnsiTheme="minorHAnsi" w:cstheme="minorBidi"/>
              <w:b w:val="0"/>
              <w:bCs w:val="0"/>
              <w:noProof/>
              <w:lang w:val="hr-HR" w:eastAsia="hr-HR"/>
            </w:rPr>
          </w:pPr>
          <w:hyperlink w:anchor="_Toc103080332" w:history="1">
            <w:r w:rsidR="00B336A9" w:rsidRPr="00AA5FC0">
              <w:rPr>
                <w:rStyle w:val="Hyperlink"/>
                <w:noProof/>
              </w:rPr>
              <w:t>6.10. Rok za donošenje odluke o  odabiru i/ili poništenju</w:t>
            </w:r>
            <w:r w:rsidR="00B336A9">
              <w:rPr>
                <w:noProof/>
              </w:rPr>
              <w:tab/>
            </w:r>
            <w:r w:rsidR="00B336A9">
              <w:rPr>
                <w:noProof/>
              </w:rPr>
              <w:fldChar w:fldCharType="begin"/>
            </w:r>
            <w:r w:rsidR="00B336A9">
              <w:rPr>
                <w:noProof/>
              </w:rPr>
              <w:instrText xml:space="preserve"> PAGEREF _Toc103080332 \h </w:instrText>
            </w:r>
            <w:r w:rsidR="00B336A9">
              <w:rPr>
                <w:noProof/>
              </w:rPr>
            </w:r>
            <w:r w:rsidR="00B336A9">
              <w:rPr>
                <w:noProof/>
              </w:rPr>
              <w:fldChar w:fldCharType="separate"/>
            </w:r>
            <w:r w:rsidR="00B336A9">
              <w:rPr>
                <w:noProof/>
              </w:rPr>
              <w:t>23</w:t>
            </w:r>
            <w:r w:rsidR="00B336A9">
              <w:rPr>
                <w:noProof/>
              </w:rPr>
              <w:fldChar w:fldCharType="end"/>
            </w:r>
          </w:hyperlink>
        </w:p>
        <w:p w14:paraId="50A9214A" w14:textId="272950FD" w:rsidR="00B336A9" w:rsidRDefault="00B56BB9">
          <w:pPr>
            <w:pStyle w:val="TOC2"/>
            <w:rPr>
              <w:rFonts w:asciiTheme="minorHAnsi" w:eastAsiaTheme="minorEastAsia" w:hAnsiTheme="minorHAnsi" w:cstheme="minorBidi"/>
              <w:b w:val="0"/>
              <w:bCs w:val="0"/>
              <w:noProof/>
              <w:lang w:val="hr-HR" w:eastAsia="hr-HR"/>
            </w:rPr>
          </w:pPr>
          <w:hyperlink w:anchor="_Toc103080333" w:history="1">
            <w:r w:rsidR="00B336A9" w:rsidRPr="00AA5FC0">
              <w:rPr>
                <w:rStyle w:val="Hyperlink"/>
                <w:noProof/>
              </w:rPr>
              <w:t>6.11. Rok, način i uvjeti plaćanja</w:t>
            </w:r>
            <w:r w:rsidR="00B336A9">
              <w:rPr>
                <w:noProof/>
              </w:rPr>
              <w:tab/>
            </w:r>
            <w:r w:rsidR="00B336A9">
              <w:rPr>
                <w:noProof/>
              </w:rPr>
              <w:fldChar w:fldCharType="begin"/>
            </w:r>
            <w:r w:rsidR="00B336A9">
              <w:rPr>
                <w:noProof/>
              </w:rPr>
              <w:instrText xml:space="preserve"> PAGEREF _Toc103080333 \h </w:instrText>
            </w:r>
            <w:r w:rsidR="00B336A9">
              <w:rPr>
                <w:noProof/>
              </w:rPr>
            </w:r>
            <w:r w:rsidR="00B336A9">
              <w:rPr>
                <w:noProof/>
              </w:rPr>
              <w:fldChar w:fldCharType="separate"/>
            </w:r>
            <w:r w:rsidR="00B336A9">
              <w:rPr>
                <w:noProof/>
              </w:rPr>
              <w:t>23</w:t>
            </w:r>
            <w:r w:rsidR="00B336A9">
              <w:rPr>
                <w:noProof/>
              </w:rPr>
              <w:fldChar w:fldCharType="end"/>
            </w:r>
          </w:hyperlink>
        </w:p>
        <w:p w14:paraId="036EEF39" w14:textId="7FB7CC46" w:rsidR="00B336A9" w:rsidRDefault="00B56BB9">
          <w:pPr>
            <w:pStyle w:val="TOC2"/>
            <w:rPr>
              <w:rFonts w:asciiTheme="minorHAnsi" w:eastAsiaTheme="minorEastAsia" w:hAnsiTheme="minorHAnsi" w:cstheme="minorBidi"/>
              <w:b w:val="0"/>
              <w:bCs w:val="0"/>
              <w:noProof/>
              <w:lang w:val="hr-HR" w:eastAsia="hr-HR"/>
            </w:rPr>
          </w:pPr>
          <w:hyperlink w:anchor="_Toc103080334" w:history="1">
            <w:r w:rsidR="00B336A9" w:rsidRPr="00AA5FC0">
              <w:rPr>
                <w:rStyle w:val="Hyperlink"/>
                <w:noProof/>
              </w:rPr>
              <w:t>6.12. Uvjeti i zahtjevi koji moraju biti ispunjeni sukladno posebnim propisima ili stručnim pravilima</w:t>
            </w:r>
            <w:r w:rsidR="00B336A9">
              <w:rPr>
                <w:noProof/>
              </w:rPr>
              <w:tab/>
            </w:r>
            <w:r w:rsidR="00B336A9">
              <w:rPr>
                <w:noProof/>
              </w:rPr>
              <w:fldChar w:fldCharType="begin"/>
            </w:r>
            <w:r w:rsidR="00B336A9">
              <w:rPr>
                <w:noProof/>
              </w:rPr>
              <w:instrText xml:space="preserve"> PAGEREF _Toc103080334 \h </w:instrText>
            </w:r>
            <w:r w:rsidR="00B336A9">
              <w:rPr>
                <w:noProof/>
              </w:rPr>
            </w:r>
            <w:r w:rsidR="00B336A9">
              <w:rPr>
                <w:noProof/>
              </w:rPr>
              <w:fldChar w:fldCharType="separate"/>
            </w:r>
            <w:r w:rsidR="00B336A9">
              <w:rPr>
                <w:noProof/>
              </w:rPr>
              <w:t>24</w:t>
            </w:r>
            <w:r w:rsidR="00B336A9">
              <w:rPr>
                <w:noProof/>
              </w:rPr>
              <w:fldChar w:fldCharType="end"/>
            </w:r>
          </w:hyperlink>
        </w:p>
        <w:p w14:paraId="51DC214B" w14:textId="0F73CA70" w:rsidR="00B336A9" w:rsidRDefault="00B56BB9">
          <w:pPr>
            <w:pStyle w:val="TOC2"/>
            <w:tabs>
              <w:tab w:val="left" w:pos="1100"/>
            </w:tabs>
            <w:rPr>
              <w:rFonts w:asciiTheme="minorHAnsi" w:eastAsiaTheme="minorEastAsia" w:hAnsiTheme="minorHAnsi" w:cstheme="minorBidi"/>
              <w:b w:val="0"/>
              <w:bCs w:val="0"/>
              <w:noProof/>
              <w:lang w:val="hr-HR" w:eastAsia="hr-HR"/>
            </w:rPr>
          </w:pPr>
          <w:hyperlink w:anchor="_Toc103080335" w:history="1">
            <w:r w:rsidR="00B336A9" w:rsidRPr="00AA5FC0">
              <w:rPr>
                <w:rStyle w:val="Hyperlink"/>
                <w:noProof/>
              </w:rPr>
              <w:t>6.12.1.</w:t>
            </w:r>
            <w:r w:rsidR="00B336A9">
              <w:rPr>
                <w:rFonts w:asciiTheme="minorHAnsi" w:eastAsiaTheme="minorEastAsia" w:hAnsiTheme="minorHAnsi" w:cstheme="minorBidi"/>
                <w:b w:val="0"/>
                <w:bCs w:val="0"/>
                <w:noProof/>
                <w:lang w:val="hr-HR" w:eastAsia="hr-HR"/>
              </w:rPr>
              <w:tab/>
            </w:r>
            <w:r w:rsidR="00B336A9" w:rsidRPr="00AA5FC0">
              <w:rPr>
                <w:rStyle w:val="Hyperlink"/>
                <w:noProof/>
              </w:rPr>
              <w:t>Sposobnost za obavljanje djelatnosti stručnog nadzora građenja</w:t>
            </w:r>
            <w:r w:rsidR="00B336A9">
              <w:rPr>
                <w:noProof/>
              </w:rPr>
              <w:tab/>
            </w:r>
            <w:r w:rsidR="00B336A9">
              <w:rPr>
                <w:noProof/>
              </w:rPr>
              <w:fldChar w:fldCharType="begin"/>
            </w:r>
            <w:r w:rsidR="00B336A9">
              <w:rPr>
                <w:noProof/>
              </w:rPr>
              <w:instrText xml:space="preserve"> PAGEREF _Toc103080335 \h </w:instrText>
            </w:r>
            <w:r w:rsidR="00B336A9">
              <w:rPr>
                <w:noProof/>
              </w:rPr>
            </w:r>
            <w:r w:rsidR="00B336A9">
              <w:rPr>
                <w:noProof/>
              </w:rPr>
              <w:fldChar w:fldCharType="separate"/>
            </w:r>
            <w:r w:rsidR="00B336A9">
              <w:rPr>
                <w:noProof/>
              </w:rPr>
              <w:t>24</w:t>
            </w:r>
            <w:r w:rsidR="00B336A9">
              <w:rPr>
                <w:noProof/>
              </w:rPr>
              <w:fldChar w:fldCharType="end"/>
            </w:r>
          </w:hyperlink>
        </w:p>
        <w:p w14:paraId="04F60DF2" w14:textId="7479D5CC" w:rsidR="00B336A9" w:rsidRDefault="00B56BB9">
          <w:pPr>
            <w:pStyle w:val="TOC2"/>
            <w:rPr>
              <w:rFonts w:asciiTheme="minorHAnsi" w:eastAsiaTheme="minorEastAsia" w:hAnsiTheme="minorHAnsi" w:cstheme="minorBidi"/>
              <w:b w:val="0"/>
              <w:bCs w:val="0"/>
              <w:noProof/>
              <w:lang w:val="hr-HR" w:eastAsia="hr-HR"/>
            </w:rPr>
          </w:pPr>
          <w:hyperlink w:anchor="_Toc103080336" w:history="1">
            <w:r w:rsidR="00B336A9" w:rsidRPr="00AA5FC0">
              <w:rPr>
                <w:rStyle w:val="Hyperlink"/>
                <w:noProof/>
              </w:rPr>
              <w:t>6.13. Rok za izjavljivanje žalbe na dokumentaciju o nabavi te naziv i adresa žalbenog tijela</w:t>
            </w:r>
            <w:r w:rsidR="00B336A9">
              <w:rPr>
                <w:noProof/>
              </w:rPr>
              <w:tab/>
            </w:r>
            <w:r w:rsidR="00B336A9">
              <w:rPr>
                <w:noProof/>
              </w:rPr>
              <w:fldChar w:fldCharType="begin"/>
            </w:r>
            <w:r w:rsidR="00B336A9">
              <w:rPr>
                <w:noProof/>
              </w:rPr>
              <w:instrText xml:space="preserve"> PAGEREF _Toc103080336 \h </w:instrText>
            </w:r>
            <w:r w:rsidR="00B336A9">
              <w:rPr>
                <w:noProof/>
              </w:rPr>
            </w:r>
            <w:r w:rsidR="00B336A9">
              <w:rPr>
                <w:noProof/>
              </w:rPr>
              <w:fldChar w:fldCharType="separate"/>
            </w:r>
            <w:r w:rsidR="00B336A9">
              <w:rPr>
                <w:noProof/>
              </w:rPr>
              <w:t>26</w:t>
            </w:r>
            <w:r w:rsidR="00B336A9">
              <w:rPr>
                <w:noProof/>
              </w:rPr>
              <w:fldChar w:fldCharType="end"/>
            </w:r>
          </w:hyperlink>
        </w:p>
        <w:p w14:paraId="6E81AC44" w14:textId="2EC62A40" w:rsidR="00B336A9" w:rsidRDefault="00B56BB9">
          <w:pPr>
            <w:pStyle w:val="TOC2"/>
            <w:tabs>
              <w:tab w:val="left" w:pos="1100"/>
            </w:tabs>
            <w:rPr>
              <w:rFonts w:asciiTheme="minorHAnsi" w:eastAsiaTheme="minorEastAsia" w:hAnsiTheme="minorHAnsi" w:cstheme="minorBidi"/>
              <w:b w:val="0"/>
              <w:bCs w:val="0"/>
              <w:noProof/>
              <w:lang w:val="hr-HR" w:eastAsia="hr-HR"/>
            </w:rPr>
          </w:pPr>
          <w:hyperlink w:anchor="_Toc103080337" w:history="1">
            <w:r w:rsidR="00B336A9" w:rsidRPr="00AA5FC0">
              <w:rPr>
                <w:rStyle w:val="Hyperlink"/>
                <w:noProof/>
              </w:rPr>
              <w:t>6.14.</w:t>
            </w:r>
            <w:r w:rsidR="00B336A9">
              <w:rPr>
                <w:rFonts w:asciiTheme="minorHAnsi" w:eastAsiaTheme="minorEastAsia" w:hAnsiTheme="minorHAnsi" w:cstheme="minorBidi"/>
                <w:b w:val="0"/>
                <w:bCs w:val="0"/>
                <w:noProof/>
                <w:lang w:val="hr-HR" w:eastAsia="hr-HR"/>
              </w:rPr>
              <w:tab/>
            </w:r>
            <w:r w:rsidR="00B336A9" w:rsidRPr="00AA5FC0">
              <w:rPr>
                <w:rStyle w:val="Hyperlink"/>
                <w:noProof/>
              </w:rPr>
              <w:t>Drugi podaci koje naručitelj smatra potrebnima</w:t>
            </w:r>
            <w:r w:rsidR="00B336A9">
              <w:rPr>
                <w:noProof/>
              </w:rPr>
              <w:tab/>
            </w:r>
            <w:r w:rsidR="00B336A9">
              <w:rPr>
                <w:noProof/>
              </w:rPr>
              <w:fldChar w:fldCharType="begin"/>
            </w:r>
            <w:r w:rsidR="00B336A9">
              <w:rPr>
                <w:noProof/>
              </w:rPr>
              <w:instrText xml:space="preserve"> PAGEREF _Toc103080337 \h </w:instrText>
            </w:r>
            <w:r w:rsidR="00B336A9">
              <w:rPr>
                <w:noProof/>
              </w:rPr>
            </w:r>
            <w:r w:rsidR="00B336A9">
              <w:rPr>
                <w:noProof/>
              </w:rPr>
              <w:fldChar w:fldCharType="separate"/>
            </w:r>
            <w:r w:rsidR="00B336A9">
              <w:rPr>
                <w:noProof/>
              </w:rPr>
              <w:t>26</w:t>
            </w:r>
            <w:r w:rsidR="00B336A9">
              <w:rPr>
                <w:noProof/>
              </w:rPr>
              <w:fldChar w:fldCharType="end"/>
            </w:r>
          </w:hyperlink>
        </w:p>
        <w:p w14:paraId="7FBAA51C" w14:textId="642E1FDF" w:rsidR="00B336A9" w:rsidRDefault="00B56BB9">
          <w:pPr>
            <w:pStyle w:val="TOC2"/>
            <w:rPr>
              <w:rFonts w:asciiTheme="minorHAnsi" w:eastAsiaTheme="minorEastAsia" w:hAnsiTheme="minorHAnsi" w:cstheme="minorBidi"/>
              <w:b w:val="0"/>
              <w:bCs w:val="0"/>
              <w:noProof/>
              <w:lang w:val="hr-HR" w:eastAsia="hr-HR"/>
            </w:rPr>
          </w:pPr>
          <w:hyperlink w:anchor="_Toc103080338" w:history="1">
            <w:r w:rsidR="00B336A9" w:rsidRPr="00AA5FC0">
              <w:rPr>
                <w:rStyle w:val="Hyperlink"/>
                <w:noProof/>
              </w:rPr>
              <w:t>6.14.1. Oslanjanje na sposobnost drugih subjekata</w:t>
            </w:r>
            <w:r w:rsidR="00B336A9">
              <w:rPr>
                <w:noProof/>
              </w:rPr>
              <w:tab/>
            </w:r>
            <w:r w:rsidR="00B336A9">
              <w:rPr>
                <w:noProof/>
              </w:rPr>
              <w:fldChar w:fldCharType="begin"/>
            </w:r>
            <w:r w:rsidR="00B336A9">
              <w:rPr>
                <w:noProof/>
              </w:rPr>
              <w:instrText xml:space="preserve"> PAGEREF _Toc103080338 \h </w:instrText>
            </w:r>
            <w:r w:rsidR="00B336A9">
              <w:rPr>
                <w:noProof/>
              </w:rPr>
            </w:r>
            <w:r w:rsidR="00B336A9">
              <w:rPr>
                <w:noProof/>
              </w:rPr>
              <w:fldChar w:fldCharType="separate"/>
            </w:r>
            <w:r w:rsidR="00B336A9">
              <w:rPr>
                <w:noProof/>
              </w:rPr>
              <w:t>26</w:t>
            </w:r>
            <w:r w:rsidR="00B336A9">
              <w:rPr>
                <w:noProof/>
              </w:rPr>
              <w:fldChar w:fldCharType="end"/>
            </w:r>
          </w:hyperlink>
        </w:p>
        <w:p w14:paraId="365D1F7B" w14:textId="62F489F2" w:rsidR="00B336A9" w:rsidRDefault="00B56BB9">
          <w:pPr>
            <w:pStyle w:val="TOC2"/>
            <w:rPr>
              <w:rFonts w:asciiTheme="minorHAnsi" w:eastAsiaTheme="minorEastAsia" w:hAnsiTheme="minorHAnsi" w:cstheme="minorBidi"/>
              <w:b w:val="0"/>
              <w:bCs w:val="0"/>
              <w:noProof/>
              <w:lang w:val="hr-HR" w:eastAsia="hr-HR"/>
            </w:rPr>
          </w:pPr>
          <w:hyperlink w:anchor="_Toc103080339" w:history="1">
            <w:r w:rsidR="00B336A9" w:rsidRPr="00AA5FC0">
              <w:rPr>
                <w:rStyle w:val="Hyperlink"/>
                <w:noProof/>
              </w:rPr>
              <w:t>6.14.2. Sklapanje i izvršenje ugovora o nabavi</w:t>
            </w:r>
            <w:r w:rsidR="00B336A9">
              <w:rPr>
                <w:noProof/>
              </w:rPr>
              <w:tab/>
            </w:r>
            <w:r w:rsidR="00B336A9">
              <w:rPr>
                <w:noProof/>
              </w:rPr>
              <w:fldChar w:fldCharType="begin"/>
            </w:r>
            <w:r w:rsidR="00B336A9">
              <w:rPr>
                <w:noProof/>
              </w:rPr>
              <w:instrText xml:space="preserve"> PAGEREF _Toc103080339 \h </w:instrText>
            </w:r>
            <w:r w:rsidR="00B336A9">
              <w:rPr>
                <w:noProof/>
              </w:rPr>
            </w:r>
            <w:r w:rsidR="00B336A9">
              <w:rPr>
                <w:noProof/>
              </w:rPr>
              <w:fldChar w:fldCharType="separate"/>
            </w:r>
            <w:r w:rsidR="00B336A9">
              <w:rPr>
                <w:noProof/>
              </w:rPr>
              <w:t>27</w:t>
            </w:r>
            <w:r w:rsidR="00B336A9">
              <w:rPr>
                <w:noProof/>
              </w:rPr>
              <w:fldChar w:fldCharType="end"/>
            </w:r>
          </w:hyperlink>
        </w:p>
        <w:p w14:paraId="2D8D7259" w14:textId="5EA17FF1" w:rsidR="00B336A9" w:rsidRDefault="00B56BB9">
          <w:pPr>
            <w:pStyle w:val="TOC2"/>
            <w:rPr>
              <w:rFonts w:asciiTheme="minorHAnsi" w:eastAsiaTheme="minorEastAsia" w:hAnsiTheme="minorHAnsi" w:cstheme="minorBidi"/>
              <w:b w:val="0"/>
              <w:bCs w:val="0"/>
              <w:noProof/>
              <w:lang w:val="hr-HR" w:eastAsia="hr-HR"/>
            </w:rPr>
          </w:pPr>
          <w:hyperlink w:anchor="_Toc103080340" w:history="1">
            <w:r w:rsidR="00B336A9" w:rsidRPr="00AA5FC0">
              <w:rPr>
                <w:rStyle w:val="Hyperlink"/>
                <w:noProof/>
              </w:rPr>
              <w:t>6.14.3. Izmjene ugovora o nabavi</w:t>
            </w:r>
            <w:r w:rsidR="00B336A9">
              <w:rPr>
                <w:noProof/>
              </w:rPr>
              <w:tab/>
            </w:r>
            <w:r w:rsidR="00B336A9">
              <w:rPr>
                <w:noProof/>
              </w:rPr>
              <w:fldChar w:fldCharType="begin"/>
            </w:r>
            <w:r w:rsidR="00B336A9">
              <w:rPr>
                <w:noProof/>
              </w:rPr>
              <w:instrText xml:space="preserve"> PAGEREF _Toc103080340 \h </w:instrText>
            </w:r>
            <w:r w:rsidR="00B336A9">
              <w:rPr>
                <w:noProof/>
              </w:rPr>
            </w:r>
            <w:r w:rsidR="00B336A9">
              <w:rPr>
                <w:noProof/>
              </w:rPr>
              <w:fldChar w:fldCharType="separate"/>
            </w:r>
            <w:r w:rsidR="00B336A9">
              <w:rPr>
                <w:noProof/>
              </w:rPr>
              <w:t>27</w:t>
            </w:r>
            <w:r w:rsidR="00B336A9">
              <w:rPr>
                <w:noProof/>
              </w:rPr>
              <w:fldChar w:fldCharType="end"/>
            </w:r>
          </w:hyperlink>
        </w:p>
        <w:p w14:paraId="266890CF" w14:textId="75BAC0FD" w:rsidR="00B336A9" w:rsidRDefault="00B56BB9">
          <w:pPr>
            <w:pStyle w:val="TOC2"/>
            <w:rPr>
              <w:rFonts w:asciiTheme="minorHAnsi" w:eastAsiaTheme="minorEastAsia" w:hAnsiTheme="minorHAnsi" w:cstheme="minorBidi"/>
              <w:b w:val="0"/>
              <w:bCs w:val="0"/>
              <w:noProof/>
              <w:lang w:val="hr-HR" w:eastAsia="hr-HR"/>
            </w:rPr>
          </w:pPr>
          <w:hyperlink w:anchor="_Toc103080341" w:history="1">
            <w:r w:rsidR="00B336A9" w:rsidRPr="00AA5FC0">
              <w:rPr>
                <w:rStyle w:val="Hyperlink"/>
                <w:noProof/>
              </w:rPr>
              <w:t>6.14.4. Ugovorna kazna</w:t>
            </w:r>
            <w:r w:rsidR="00B336A9">
              <w:rPr>
                <w:noProof/>
              </w:rPr>
              <w:tab/>
            </w:r>
            <w:r w:rsidR="00B336A9">
              <w:rPr>
                <w:noProof/>
              </w:rPr>
              <w:fldChar w:fldCharType="begin"/>
            </w:r>
            <w:r w:rsidR="00B336A9">
              <w:rPr>
                <w:noProof/>
              </w:rPr>
              <w:instrText xml:space="preserve"> PAGEREF _Toc103080341 \h </w:instrText>
            </w:r>
            <w:r w:rsidR="00B336A9">
              <w:rPr>
                <w:noProof/>
              </w:rPr>
            </w:r>
            <w:r w:rsidR="00B336A9">
              <w:rPr>
                <w:noProof/>
              </w:rPr>
              <w:fldChar w:fldCharType="separate"/>
            </w:r>
            <w:r w:rsidR="00B336A9">
              <w:rPr>
                <w:noProof/>
              </w:rPr>
              <w:t>27</w:t>
            </w:r>
            <w:r w:rsidR="00B336A9">
              <w:rPr>
                <w:noProof/>
              </w:rPr>
              <w:fldChar w:fldCharType="end"/>
            </w:r>
          </w:hyperlink>
        </w:p>
        <w:p w14:paraId="14880BD3" w14:textId="315631C2" w:rsidR="00B336A9" w:rsidRDefault="00B56BB9">
          <w:pPr>
            <w:pStyle w:val="TOC2"/>
            <w:rPr>
              <w:rFonts w:asciiTheme="minorHAnsi" w:eastAsiaTheme="minorEastAsia" w:hAnsiTheme="minorHAnsi" w:cstheme="minorBidi"/>
              <w:b w:val="0"/>
              <w:bCs w:val="0"/>
              <w:noProof/>
              <w:lang w:val="hr-HR" w:eastAsia="hr-HR"/>
            </w:rPr>
          </w:pPr>
          <w:hyperlink w:anchor="_Toc103080342" w:history="1">
            <w:r w:rsidR="00B336A9" w:rsidRPr="00AA5FC0">
              <w:rPr>
                <w:rStyle w:val="Hyperlink"/>
                <w:noProof/>
              </w:rPr>
              <w:t>6.14.5. Raskid ugovora</w:t>
            </w:r>
            <w:r w:rsidR="00B336A9">
              <w:rPr>
                <w:noProof/>
              </w:rPr>
              <w:tab/>
            </w:r>
            <w:r w:rsidR="00B336A9">
              <w:rPr>
                <w:noProof/>
              </w:rPr>
              <w:fldChar w:fldCharType="begin"/>
            </w:r>
            <w:r w:rsidR="00B336A9">
              <w:rPr>
                <w:noProof/>
              </w:rPr>
              <w:instrText xml:space="preserve"> PAGEREF _Toc103080342 \h </w:instrText>
            </w:r>
            <w:r w:rsidR="00B336A9">
              <w:rPr>
                <w:noProof/>
              </w:rPr>
            </w:r>
            <w:r w:rsidR="00B336A9">
              <w:rPr>
                <w:noProof/>
              </w:rPr>
              <w:fldChar w:fldCharType="separate"/>
            </w:r>
            <w:r w:rsidR="00B336A9">
              <w:rPr>
                <w:noProof/>
              </w:rPr>
              <w:t>27</w:t>
            </w:r>
            <w:r w:rsidR="00B336A9">
              <w:rPr>
                <w:noProof/>
              </w:rPr>
              <w:fldChar w:fldCharType="end"/>
            </w:r>
          </w:hyperlink>
        </w:p>
        <w:p w14:paraId="423A6117" w14:textId="055EB178" w:rsidR="00B336A9" w:rsidRDefault="00B56BB9">
          <w:pPr>
            <w:pStyle w:val="TOC2"/>
            <w:rPr>
              <w:rFonts w:asciiTheme="minorHAnsi" w:eastAsiaTheme="minorEastAsia" w:hAnsiTheme="minorHAnsi" w:cstheme="minorBidi"/>
              <w:b w:val="0"/>
              <w:bCs w:val="0"/>
              <w:noProof/>
              <w:lang w:val="hr-HR" w:eastAsia="hr-HR"/>
            </w:rPr>
          </w:pPr>
          <w:hyperlink w:anchor="_Toc103080343" w:history="1">
            <w:r w:rsidR="00B336A9" w:rsidRPr="00AA5FC0">
              <w:rPr>
                <w:rStyle w:val="Hyperlink"/>
                <w:noProof/>
              </w:rPr>
              <w:t>6.14.6. Tajnost dokumentacije gospodarskih subjekata</w:t>
            </w:r>
            <w:r w:rsidR="00B336A9">
              <w:rPr>
                <w:noProof/>
              </w:rPr>
              <w:tab/>
            </w:r>
            <w:r w:rsidR="00B336A9">
              <w:rPr>
                <w:noProof/>
              </w:rPr>
              <w:fldChar w:fldCharType="begin"/>
            </w:r>
            <w:r w:rsidR="00B336A9">
              <w:rPr>
                <w:noProof/>
              </w:rPr>
              <w:instrText xml:space="preserve"> PAGEREF _Toc103080343 \h </w:instrText>
            </w:r>
            <w:r w:rsidR="00B336A9">
              <w:rPr>
                <w:noProof/>
              </w:rPr>
            </w:r>
            <w:r w:rsidR="00B336A9">
              <w:rPr>
                <w:noProof/>
              </w:rPr>
              <w:fldChar w:fldCharType="separate"/>
            </w:r>
            <w:r w:rsidR="00B336A9">
              <w:rPr>
                <w:noProof/>
              </w:rPr>
              <w:t>28</w:t>
            </w:r>
            <w:r w:rsidR="00B336A9">
              <w:rPr>
                <w:noProof/>
              </w:rPr>
              <w:fldChar w:fldCharType="end"/>
            </w:r>
          </w:hyperlink>
        </w:p>
        <w:p w14:paraId="54AB751D" w14:textId="0A568FFC" w:rsidR="00B336A9" w:rsidRDefault="00B56BB9">
          <w:pPr>
            <w:pStyle w:val="TOC2"/>
            <w:rPr>
              <w:rFonts w:asciiTheme="minorHAnsi" w:eastAsiaTheme="minorEastAsia" w:hAnsiTheme="minorHAnsi" w:cstheme="minorBidi"/>
              <w:b w:val="0"/>
              <w:bCs w:val="0"/>
              <w:noProof/>
              <w:lang w:val="hr-HR" w:eastAsia="hr-HR"/>
            </w:rPr>
          </w:pPr>
          <w:hyperlink w:anchor="_Toc103080344" w:history="1">
            <w:r w:rsidR="00B336A9" w:rsidRPr="00AA5FC0">
              <w:rPr>
                <w:rStyle w:val="Hyperlink"/>
                <w:noProof/>
              </w:rPr>
              <w:t>6.14.7. Uvid u dokumentaciju postupka nabave</w:t>
            </w:r>
            <w:r w:rsidR="00B336A9">
              <w:rPr>
                <w:noProof/>
              </w:rPr>
              <w:tab/>
            </w:r>
            <w:r w:rsidR="00B336A9">
              <w:rPr>
                <w:noProof/>
              </w:rPr>
              <w:fldChar w:fldCharType="begin"/>
            </w:r>
            <w:r w:rsidR="00B336A9">
              <w:rPr>
                <w:noProof/>
              </w:rPr>
              <w:instrText xml:space="preserve"> PAGEREF _Toc103080344 \h </w:instrText>
            </w:r>
            <w:r w:rsidR="00B336A9">
              <w:rPr>
                <w:noProof/>
              </w:rPr>
            </w:r>
            <w:r w:rsidR="00B336A9">
              <w:rPr>
                <w:noProof/>
              </w:rPr>
              <w:fldChar w:fldCharType="separate"/>
            </w:r>
            <w:r w:rsidR="00B336A9">
              <w:rPr>
                <w:noProof/>
              </w:rPr>
              <w:t>28</w:t>
            </w:r>
            <w:r w:rsidR="00B336A9">
              <w:rPr>
                <w:noProof/>
              </w:rPr>
              <w:fldChar w:fldCharType="end"/>
            </w:r>
          </w:hyperlink>
        </w:p>
        <w:p w14:paraId="50B8B77F" w14:textId="5E0F98DB" w:rsidR="00B336A9" w:rsidRDefault="00B56BB9">
          <w:pPr>
            <w:pStyle w:val="TOC2"/>
            <w:rPr>
              <w:rFonts w:asciiTheme="minorHAnsi" w:eastAsiaTheme="minorEastAsia" w:hAnsiTheme="minorHAnsi" w:cstheme="minorBidi"/>
              <w:b w:val="0"/>
              <w:bCs w:val="0"/>
              <w:noProof/>
              <w:lang w:val="hr-HR" w:eastAsia="hr-HR"/>
            </w:rPr>
          </w:pPr>
          <w:hyperlink w:anchor="_Toc103080345" w:history="1">
            <w:r w:rsidR="00B336A9" w:rsidRPr="00AA5FC0">
              <w:rPr>
                <w:rStyle w:val="Hyperlink"/>
                <w:noProof/>
              </w:rPr>
              <w:t>6.14.8. Nacrt ugovora</w:t>
            </w:r>
            <w:r w:rsidR="00B336A9">
              <w:rPr>
                <w:noProof/>
              </w:rPr>
              <w:tab/>
            </w:r>
            <w:r w:rsidR="00B336A9">
              <w:rPr>
                <w:noProof/>
              </w:rPr>
              <w:fldChar w:fldCharType="begin"/>
            </w:r>
            <w:r w:rsidR="00B336A9">
              <w:rPr>
                <w:noProof/>
              </w:rPr>
              <w:instrText xml:space="preserve"> PAGEREF _Toc103080345 \h </w:instrText>
            </w:r>
            <w:r w:rsidR="00B336A9">
              <w:rPr>
                <w:noProof/>
              </w:rPr>
            </w:r>
            <w:r w:rsidR="00B336A9">
              <w:rPr>
                <w:noProof/>
              </w:rPr>
              <w:fldChar w:fldCharType="separate"/>
            </w:r>
            <w:r w:rsidR="00B336A9">
              <w:rPr>
                <w:noProof/>
              </w:rPr>
              <w:t>28</w:t>
            </w:r>
            <w:r w:rsidR="00B336A9">
              <w:rPr>
                <w:noProof/>
              </w:rPr>
              <w:fldChar w:fldCharType="end"/>
            </w:r>
          </w:hyperlink>
        </w:p>
        <w:p w14:paraId="5964546F" w14:textId="2BB610A8" w:rsidR="00B336A9" w:rsidRDefault="00B56BB9">
          <w:pPr>
            <w:pStyle w:val="TOC2"/>
            <w:rPr>
              <w:rFonts w:asciiTheme="minorHAnsi" w:eastAsiaTheme="minorEastAsia" w:hAnsiTheme="minorHAnsi" w:cstheme="minorBidi"/>
              <w:b w:val="0"/>
              <w:bCs w:val="0"/>
              <w:noProof/>
              <w:lang w:val="hr-HR" w:eastAsia="hr-HR"/>
            </w:rPr>
          </w:pPr>
          <w:hyperlink w:anchor="_Toc103080346" w:history="1">
            <w:r w:rsidR="00B336A9" w:rsidRPr="00AA5FC0">
              <w:rPr>
                <w:rStyle w:val="Hyperlink"/>
                <w:noProof/>
              </w:rPr>
              <w:t>6.14.9. Integritet ili načelo savjesnosti i poštenja</w:t>
            </w:r>
            <w:r w:rsidR="00B336A9">
              <w:rPr>
                <w:noProof/>
              </w:rPr>
              <w:tab/>
            </w:r>
            <w:r w:rsidR="00B336A9">
              <w:rPr>
                <w:noProof/>
              </w:rPr>
              <w:fldChar w:fldCharType="begin"/>
            </w:r>
            <w:r w:rsidR="00B336A9">
              <w:rPr>
                <w:noProof/>
              </w:rPr>
              <w:instrText xml:space="preserve"> PAGEREF _Toc103080346 \h </w:instrText>
            </w:r>
            <w:r w:rsidR="00B336A9">
              <w:rPr>
                <w:noProof/>
              </w:rPr>
            </w:r>
            <w:r w:rsidR="00B336A9">
              <w:rPr>
                <w:noProof/>
              </w:rPr>
              <w:fldChar w:fldCharType="separate"/>
            </w:r>
            <w:r w:rsidR="00B336A9">
              <w:rPr>
                <w:noProof/>
              </w:rPr>
              <w:t>28</w:t>
            </w:r>
            <w:r w:rsidR="00B336A9">
              <w:rPr>
                <w:noProof/>
              </w:rPr>
              <w:fldChar w:fldCharType="end"/>
            </w:r>
          </w:hyperlink>
        </w:p>
        <w:p w14:paraId="7908033B" w14:textId="7693EF4D" w:rsidR="00B336A9" w:rsidRDefault="00B56BB9">
          <w:pPr>
            <w:pStyle w:val="TOC2"/>
            <w:rPr>
              <w:rFonts w:asciiTheme="minorHAnsi" w:eastAsiaTheme="minorEastAsia" w:hAnsiTheme="minorHAnsi" w:cstheme="minorBidi"/>
              <w:b w:val="0"/>
              <w:bCs w:val="0"/>
              <w:noProof/>
              <w:lang w:val="hr-HR" w:eastAsia="hr-HR"/>
            </w:rPr>
          </w:pPr>
          <w:hyperlink w:anchor="_Toc103080347" w:history="1">
            <w:r w:rsidR="00B336A9" w:rsidRPr="00AA5FC0">
              <w:rPr>
                <w:rStyle w:val="Hyperlink"/>
                <w:noProof/>
              </w:rPr>
              <w:t>6.14.10. Intelektualno vlasništvo</w:t>
            </w:r>
            <w:r w:rsidR="00B336A9">
              <w:rPr>
                <w:noProof/>
              </w:rPr>
              <w:tab/>
            </w:r>
            <w:r w:rsidR="00B336A9">
              <w:rPr>
                <w:noProof/>
              </w:rPr>
              <w:fldChar w:fldCharType="begin"/>
            </w:r>
            <w:r w:rsidR="00B336A9">
              <w:rPr>
                <w:noProof/>
              </w:rPr>
              <w:instrText xml:space="preserve"> PAGEREF _Toc103080347 \h </w:instrText>
            </w:r>
            <w:r w:rsidR="00B336A9">
              <w:rPr>
                <w:noProof/>
              </w:rPr>
            </w:r>
            <w:r w:rsidR="00B336A9">
              <w:rPr>
                <w:noProof/>
              </w:rPr>
              <w:fldChar w:fldCharType="separate"/>
            </w:r>
            <w:r w:rsidR="00B336A9">
              <w:rPr>
                <w:noProof/>
              </w:rPr>
              <w:t>28</w:t>
            </w:r>
            <w:r w:rsidR="00B336A9">
              <w:rPr>
                <w:noProof/>
              </w:rPr>
              <w:fldChar w:fldCharType="end"/>
            </w:r>
          </w:hyperlink>
        </w:p>
        <w:p w14:paraId="4370F7A1" w14:textId="644FF31C" w:rsidR="00B336A9" w:rsidRDefault="00B56BB9">
          <w:pPr>
            <w:pStyle w:val="TOC2"/>
            <w:rPr>
              <w:rFonts w:asciiTheme="minorHAnsi" w:eastAsiaTheme="minorEastAsia" w:hAnsiTheme="minorHAnsi" w:cstheme="minorBidi"/>
              <w:b w:val="0"/>
              <w:bCs w:val="0"/>
              <w:noProof/>
              <w:lang w:val="hr-HR" w:eastAsia="hr-HR"/>
            </w:rPr>
          </w:pPr>
          <w:hyperlink w:anchor="_Toc103080348" w:history="1">
            <w:r w:rsidR="00B336A9" w:rsidRPr="00AA5FC0">
              <w:rPr>
                <w:rStyle w:val="Hyperlink"/>
                <w:noProof/>
              </w:rPr>
              <w:t>6.14.11. Podaci o tijelima od kojih ponuditelj može dobiti pravovaljanu informaciju o obvezama koje se odnose na poreze, zaštitu okoliša, odredbe o zaštiti radnog mjesta i radne uvjete koje su na snazi u području na kojem će se izvoditi radovi ili pružati usluge i koje će biti primjenjive na radove koji se izvode ili na usluge koje će se pružati za vrijeme trajanja ugovora</w:t>
            </w:r>
            <w:r w:rsidR="00B336A9">
              <w:rPr>
                <w:noProof/>
              </w:rPr>
              <w:tab/>
            </w:r>
            <w:r w:rsidR="00B336A9">
              <w:rPr>
                <w:noProof/>
              </w:rPr>
              <w:fldChar w:fldCharType="begin"/>
            </w:r>
            <w:r w:rsidR="00B336A9">
              <w:rPr>
                <w:noProof/>
              </w:rPr>
              <w:instrText xml:space="preserve"> PAGEREF _Toc103080348 \h </w:instrText>
            </w:r>
            <w:r w:rsidR="00B336A9">
              <w:rPr>
                <w:noProof/>
              </w:rPr>
            </w:r>
            <w:r w:rsidR="00B336A9">
              <w:rPr>
                <w:noProof/>
              </w:rPr>
              <w:fldChar w:fldCharType="separate"/>
            </w:r>
            <w:r w:rsidR="00B336A9">
              <w:rPr>
                <w:noProof/>
              </w:rPr>
              <w:t>28</w:t>
            </w:r>
            <w:r w:rsidR="00B336A9">
              <w:rPr>
                <w:noProof/>
              </w:rPr>
              <w:fldChar w:fldCharType="end"/>
            </w:r>
          </w:hyperlink>
        </w:p>
        <w:p w14:paraId="5FD8A571" w14:textId="25D04E20" w:rsidR="00B336A9" w:rsidRDefault="00B56BB9">
          <w:pPr>
            <w:pStyle w:val="TOC1"/>
            <w:rPr>
              <w:rFonts w:asciiTheme="minorHAnsi" w:eastAsiaTheme="minorEastAsia" w:hAnsiTheme="minorHAnsi" w:cstheme="minorBidi"/>
              <w:b w:val="0"/>
              <w:bCs w:val="0"/>
              <w:noProof/>
              <w:lang w:val="hr-HR" w:eastAsia="hr-HR"/>
            </w:rPr>
          </w:pPr>
          <w:hyperlink w:anchor="_Toc103080349" w:history="1">
            <w:r w:rsidR="00B336A9" w:rsidRPr="00AA5FC0">
              <w:rPr>
                <w:rStyle w:val="Hyperlink"/>
                <w:noProof/>
              </w:rPr>
              <w:t>VII. SASTAVNI DIJELOVI DOKUMENTACIJE O NABAVI</w:t>
            </w:r>
            <w:r w:rsidR="00B336A9">
              <w:rPr>
                <w:noProof/>
              </w:rPr>
              <w:tab/>
            </w:r>
            <w:r w:rsidR="00B336A9">
              <w:rPr>
                <w:noProof/>
              </w:rPr>
              <w:fldChar w:fldCharType="begin"/>
            </w:r>
            <w:r w:rsidR="00B336A9">
              <w:rPr>
                <w:noProof/>
              </w:rPr>
              <w:instrText xml:space="preserve"> PAGEREF _Toc103080349 \h </w:instrText>
            </w:r>
            <w:r w:rsidR="00B336A9">
              <w:rPr>
                <w:noProof/>
              </w:rPr>
            </w:r>
            <w:r w:rsidR="00B336A9">
              <w:rPr>
                <w:noProof/>
              </w:rPr>
              <w:fldChar w:fldCharType="separate"/>
            </w:r>
            <w:r w:rsidR="00B336A9">
              <w:rPr>
                <w:noProof/>
              </w:rPr>
              <w:t>28</w:t>
            </w:r>
            <w:r w:rsidR="00B336A9">
              <w:rPr>
                <w:noProof/>
              </w:rPr>
              <w:fldChar w:fldCharType="end"/>
            </w:r>
          </w:hyperlink>
        </w:p>
        <w:p w14:paraId="3085F8D3" w14:textId="154FC49C" w:rsidR="00087CD3" w:rsidRPr="004231B1" w:rsidRDefault="00F578B7">
          <w:pPr>
            <w:pStyle w:val="TOC1"/>
            <w:tabs>
              <w:tab w:val="clear" w:pos="9016"/>
              <w:tab w:val="right" w:leader="dot" w:pos="8841"/>
            </w:tabs>
          </w:pPr>
          <w:r w:rsidRPr="004231B1">
            <w:rPr>
              <w:rStyle w:val="IndexLink"/>
            </w:rPr>
            <w:fldChar w:fldCharType="end"/>
          </w:r>
        </w:p>
      </w:sdtContent>
    </w:sdt>
    <w:p w14:paraId="1EA77D76" w14:textId="77777777" w:rsidR="00087CD3" w:rsidRPr="004231B1" w:rsidRDefault="00087CD3">
      <w:pPr>
        <w:pStyle w:val="TOC1"/>
      </w:pPr>
    </w:p>
    <w:p w14:paraId="1A84E44C" w14:textId="77777777" w:rsidR="00087CD3" w:rsidRPr="004231B1" w:rsidRDefault="00087CD3">
      <w:pPr>
        <w:rPr>
          <w:lang w:val="hr-HR"/>
        </w:rPr>
      </w:pPr>
    </w:p>
    <w:p w14:paraId="7736F592" w14:textId="77777777" w:rsidR="00087CD3" w:rsidRPr="004231B1" w:rsidRDefault="00A05FA2">
      <w:pPr>
        <w:rPr>
          <w:sz w:val="22"/>
          <w:szCs w:val="22"/>
          <w:lang w:val="hr-HR" w:eastAsia="en-US"/>
        </w:rPr>
      </w:pPr>
      <w:r w:rsidRPr="004231B1">
        <w:br w:type="page"/>
      </w:r>
    </w:p>
    <w:p w14:paraId="1277EA90" w14:textId="77777777" w:rsidR="00087CD3" w:rsidRPr="004231B1" w:rsidRDefault="00087CD3">
      <w:pPr>
        <w:rPr>
          <w:sz w:val="22"/>
          <w:szCs w:val="22"/>
          <w:lang w:val="hr-HR" w:eastAsia="en-US"/>
        </w:rPr>
      </w:pPr>
    </w:p>
    <w:p w14:paraId="1D6E47FE" w14:textId="77777777" w:rsidR="000F07E4" w:rsidRPr="00FF5BB4" w:rsidRDefault="000F07E4" w:rsidP="000F07E4">
      <w:pPr>
        <w:tabs>
          <w:tab w:val="left" w:pos="5385"/>
        </w:tabs>
        <w:rPr>
          <w:color w:val="000000"/>
          <w:lang w:val="hr-HR"/>
        </w:rPr>
      </w:pPr>
      <w:bookmarkStart w:id="3" w:name="_Toc322504911"/>
      <w:bookmarkStart w:id="4" w:name="_Toc346793166"/>
      <w:bookmarkEnd w:id="3"/>
      <w:bookmarkEnd w:id="4"/>
      <w:r w:rsidRPr="00FF5BB4">
        <w:rPr>
          <w:color w:val="000000"/>
          <w:lang w:val="hr-HR"/>
        </w:rPr>
        <w:t>Temeljem Pravilnika o provedbi postupaka nabave roba, usluga i radova za postupke obnove (Narodne</w:t>
      </w:r>
      <w:r>
        <w:rPr>
          <w:color w:val="000000"/>
          <w:lang w:val="hr-HR"/>
        </w:rPr>
        <w:t xml:space="preserve"> </w:t>
      </w:r>
      <w:r w:rsidRPr="00FF5BB4">
        <w:rPr>
          <w:color w:val="000000"/>
          <w:lang w:val="hr-HR"/>
        </w:rPr>
        <w:t xml:space="preserve">novine, broj 126/2021, </w:t>
      </w:r>
      <w:r w:rsidRPr="00FF5BB4">
        <w:rPr>
          <w:b/>
          <w:bCs/>
          <w:color w:val="000000"/>
          <w:lang w:val="hr-HR"/>
        </w:rPr>
        <w:t>u daljnjem tekstu: Pravilnik</w:t>
      </w:r>
      <w:r w:rsidRPr="00FF5BB4">
        <w:rPr>
          <w:color w:val="000000"/>
          <w:lang w:val="hr-HR"/>
        </w:rPr>
        <w:t xml:space="preserve">), naručitelj, </w:t>
      </w:r>
      <w:r>
        <w:rPr>
          <w:color w:val="000000"/>
          <w:lang w:val="hr-HR"/>
        </w:rPr>
        <w:t>Sveučilište u Zagrebu, Fakultet političkih znanosti</w:t>
      </w:r>
      <w:r w:rsidRPr="00FF5BB4">
        <w:rPr>
          <w:color w:val="000000"/>
          <w:lang w:val="hr-HR"/>
        </w:rPr>
        <w:t xml:space="preserve"> </w:t>
      </w:r>
      <w:r w:rsidRPr="00FF5BB4">
        <w:rPr>
          <w:b/>
          <w:bCs/>
          <w:color w:val="000000"/>
          <w:lang w:val="hr-HR"/>
        </w:rPr>
        <w:t>(u daljnjem tekstu: Naručitelj)</w:t>
      </w:r>
      <w:r w:rsidRPr="00FF5BB4">
        <w:rPr>
          <w:color w:val="000000"/>
          <w:lang w:val="hr-HR"/>
        </w:rPr>
        <w:t xml:space="preserve"> provodi postupak nabave</w:t>
      </w:r>
      <w:r w:rsidR="00FF5BB4">
        <w:rPr>
          <w:color w:val="000000"/>
          <w:lang w:val="hr-HR"/>
        </w:rPr>
        <w:t>.</w:t>
      </w:r>
    </w:p>
    <w:p w14:paraId="2ACC9F29" w14:textId="77777777" w:rsidR="00087CD3" w:rsidRPr="004231B1" w:rsidRDefault="00087CD3">
      <w:pPr>
        <w:rPr>
          <w:b/>
          <w:bCs/>
          <w:color w:val="000000"/>
          <w:lang w:val="hr-HR"/>
        </w:rPr>
      </w:pPr>
    </w:p>
    <w:p w14:paraId="0702B11A" w14:textId="77777777" w:rsidR="00087CD3" w:rsidRDefault="000F07E4" w:rsidP="000F07E4">
      <w:pPr>
        <w:rPr>
          <w:i/>
          <w:iCs/>
          <w:color w:val="000000"/>
          <w:lang w:val="hr-HR"/>
        </w:rPr>
      </w:pPr>
      <w:r w:rsidRPr="00FF5BB4">
        <w:rPr>
          <w:i/>
          <w:iCs/>
          <w:color w:val="000000"/>
          <w:lang w:val="hr-HR"/>
        </w:rPr>
        <w:t>Ovaj postupak se provodi u okviru poslova obnove i od strane naručitelja koji provodi postupke obnove sukladno Zakonu o obnovi zgrada oštećenih potresom na području Grada Zagreba, Krapinsko-zagorske županije, Zagrebačke županije, Sisačko-moslavačke županije i Karlovačke županije (Narodne Novine, broj 102/2020, 10/2021 i 117/2021 (u daljnjem tekstu: Zakon o obnovi).</w:t>
      </w:r>
    </w:p>
    <w:p w14:paraId="0D50F7AF" w14:textId="77777777" w:rsidR="00FF5BB4" w:rsidRPr="00FF5BB4" w:rsidRDefault="00FF5BB4" w:rsidP="000F07E4">
      <w:pPr>
        <w:rPr>
          <w:i/>
          <w:iCs/>
          <w:color w:val="000000"/>
          <w:lang w:val="hr-HR"/>
        </w:rPr>
      </w:pPr>
    </w:p>
    <w:tbl>
      <w:tblPr>
        <w:tblW w:w="8953" w:type="dxa"/>
        <w:tblInd w:w="103" w:type="dxa"/>
        <w:tblLook w:val="01E0" w:firstRow="1" w:lastRow="1" w:firstColumn="1" w:lastColumn="1" w:noHBand="0" w:noVBand="0"/>
      </w:tblPr>
      <w:tblGrid>
        <w:gridCol w:w="8953"/>
      </w:tblGrid>
      <w:tr w:rsidR="00087CD3" w:rsidRPr="004231B1" w14:paraId="425C5742" w14:textId="77777777" w:rsidTr="007F1B3D">
        <w:trPr>
          <w:trHeight w:val="394"/>
        </w:trPr>
        <w:tc>
          <w:tcPr>
            <w:tcW w:w="8953" w:type="dxa"/>
            <w:shd w:val="clear" w:color="auto" w:fill="auto"/>
            <w:vAlign w:val="center"/>
          </w:tcPr>
          <w:p w14:paraId="763AA1C1" w14:textId="77777777" w:rsidR="00087CD3" w:rsidRPr="004231B1" w:rsidRDefault="00A05FA2">
            <w:pPr>
              <w:pStyle w:val="Heading1"/>
              <w:spacing w:after="0"/>
            </w:pPr>
            <w:bookmarkStart w:id="5" w:name="_Toc43117286"/>
            <w:bookmarkStart w:id="6" w:name="_Toc329959307"/>
            <w:bookmarkStart w:id="7" w:name="_Toc483920668"/>
            <w:bookmarkStart w:id="8" w:name="_Toc103080274"/>
            <w:r w:rsidRPr="004231B1">
              <w:rPr>
                <w:sz w:val="20"/>
                <w:szCs w:val="20"/>
              </w:rPr>
              <w:t>I. OPĆI PODACI</w:t>
            </w:r>
            <w:bookmarkEnd w:id="5"/>
            <w:bookmarkEnd w:id="6"/>
            <w:bookmarkEnd w:id="7"/>
            <w:bookmarkEnd w:id="8"/>
          </w:p>
        </w:tc>
      </w:tr>
    </w:tbl>
    <w:p w14:paraId="6B8C596A" w14:textId="77777777" w:rsidR="00087CD3" w:rsidRPr="004231B1" w:rsidRDefault="00087CD3">
      <w:pPr>
        <w:pStyle w:val="Heading2"/>
      </w:pPr>
    </w:p>
    <w:p w14:paraId="024F1A91" w14:textId="77777777" w:rsidR="00087CD3" w:rsidRPr="004231B1" w:rsidRDefault="00A05FA2">
      <w:pPr>
        <w:pStyle w:val="Heading2"/>
      </w:pPr>
      <w:bookmarkStart w:id="9" w:name="_Toc329959308"/>
      <w:bookmarkStart w:id="10" w:name="_Toc483920669"/>
      <w:bookmarkStart w:id="11" w:name="_Toc43117287"/>
      <w:bookmarkStart w:id="12" w:name="_Toc103080275"/>
      <w:r w:rsidRPr="004231B1">
        <w:t xml:space="preserve">1.1. </w:t>
      </w:r>
      <w:bookmarkStart w:id="13" w:name="_Toc329959309"/>
      <w:bookmarkEnd w:id="9"/>
      <w:r w:rsidRPr="004231B1">
        <w:t>Podaci o Naručitelju</w:t>
      </w:r>
      <w:bookmarkEnd w:id="10"/>
      <w:bookmarkEnd w:id="11"/>
      <w:bookmarkEnd w:id="12"/>
      <w:bookmarkEnd w:id="13"/>
    </w:p>
    <w:p w14:paraId="2FBAE53F" w14:textId="77777777" w:rsidR="007502C1" w:rsidRDefault="007502C1">
      <w:pPr>
        <w:tabs>
          <w:tab w:val="left" w:pos="2835"/>
        </w:tabs>
        <w:ind w:left="283"/>
        <w:rPr>
          <w:lang w:val="hr-HR"/>
        </w:rPr>
      </w:pPr>
    </w:p>
    <w:p w14:paraId="2FF9810D" w14:textId="77777777" w:rsidR="00087CD3" w:rsidRPr="007F1B3D" w:rsidRDefault="00A05FA2">
      <w:pPr>
        <w:tabs>
          <w:tab w:val="left" w:pos="2835"/>
        </w:tabs>
        <w:ind w:left="283"/>
      </w:pPr>
      <w:r w:rsidRPr="007F1B3D">
        <w:rPr>
          <w:lang w:val="hr-HR"/>
        </w:rPr>
        <w:t xml:space="preserve">Naziv Naručitelja: </w:t>
      </w:r>
      <w:r w:rsidRPr="007F1B3D">
        <w:rPr>
          <w:lang w:val="hr-HR"/>
        </w:rPr>
        <w:tab/>
      </w:r>
      <w:r w:rsidR="005A037E" w:rsidRPr="007F1B3D">
        <w:rPr>
          <w:lang w:val="hr-HR"/>
        </w:rPr>
        <w:t>Sveučilište u Zagrebu, Fakultet političkih znanosti</w:t>
      </w:r>
      <w:r w:rsidRPr="007F1B3D">
        <w:rPr>
          <w:lang w:val="hr-HR"/>
        </w:rPr>
        <w:t xml:space="preserve"> </w:t>
      </w:r>
    </w:p>
    <w:p w14:paraId="11D88E11" w14:textId="77777777" w:rsidR="00087CD3" w:rsidRPr="007F1B3D" w:rsidRDefault="00A05FA2">
      <w:pPr>
        <w:tabs>
          <w:tab w:val="left" w:pos="2835"/>
        </w:tabs>
        <w:ind w:left="283"/>
        <w:rPr>
          <w:rStyle w:val="xbe"/>
          <w:sz w:val="22"/>
          <w:szCs w:val="22"/>
          <w:lang w:val="hr-HR"/>
        </w:rPr>
      </w:pPr>
      <w:r w:rsidRPr="007F1B3D">
        <w:rPr>
          <w:lang w:val="hr-HR"/>
        </w:rPr>
        <w:t>Sjedište:</w:t>
      </w:r>
      <w:r w:rsidRPr="007F1B3D">
        <w:rPr>
          <w:lang w:val="hr-HR"/>
        </w:rPr>
        <w:tab/>
      </w:r>
      <w:r w:rsidR="005A037E" w:rsidRPr="007F1B3D">
        <w:rPr>
          <w:lang w:val="hr-HR"/>
        </w:rPr>
        <w:t>I</w:t>
      </w:r>
      <w:r w:rsidR="005A037E" w:rsidRPr="007F1B3D">
        <w:rPr>
          <w:rStyle w:val="xbe"/>
          <w:lang w:val="hr-HR"/>
        </w:rPr>
        <w:t>vana Lepušića 6, 10000 Zagreb</w:t>
      </w:r>
    </w:p>
    <w:p w14:paraId="3BCEDA73" w14:textId="77777777" w:rsidR="00087CD3" w:rsidRPr="007F1B3D" w:rsidRDefault="00A05FA2">
      <w:pPr>
        <w:tabs>
          <w:tab w:val="left" w:pos="2835"/>
        </w:tabs>
        <w:ind w:left="283"/>
        <w:rPr>
          <w:sz w:val="22"/>
          <w:szCs w:val="22"/>
          <w:lang w:val="hr-HR"/>
        </w:rPr>
      </w:pPr>
      <w:r w:rsidRPr="007F1B3D">
        <w:rPr>
          <w:lang w:val="hr-HR"/>
        </w:rPr>
        <w:t>OIB:</w:t>
      </w:r>
      <w:r w:rsidRPr="007F1B3D">
        <w:rPr>
          <w:lang w:val="hr-HR"/>
        </w:rPr>
        <w:tab/>
      </w:r>
      <w:r w:rsidR="005A037E" w:rsidRPr="007F1B3D">
        <w:rPr>
          <w:lang w:val="hr-HR"/>
        </w:rPr>
        <w:t>28011548575</w:t>
      </w:r>
    </w:p>
    <w:p w14:paraId="099F3111" w14:textId="77777777" w:rsidR="00087CD3" w:rsidRPr="007F1B3D" w:rsidRDefault="00A05FA2">
      <w:pPr>
        <w:tabs>
          <w:tab w:val="left" w:pos="2835"/>
          <w:tab w:val="left" w:pos="5385"/>
        </w:tabs>
        <w:ind w:left="283"/>
        <w:rPr>
          <w:sz w:val="22"/>
          <w:szCs w:val="22"/>
          <w:lang w:val="hr-HR"/>
        </w:rPr>
      </w:pPr>
      <w:r w:rsidRPr="007F1B3D">
        <w:rPr>
          <w:lang w:val="hr-HR"/>
        </w:rPr>
        <w:t>Broj telefona:</w:t>
      </w:r>
      <w:r w:rsidRPr="007F1B3D">
        <w:rPr>
          <w:lang w:val="hr-HR"/>
        </w:rPr>
        <w:tab/>
      </w:r>
      <w:r w:rsidRPr="007F1B3D">
        <w:rPr>
          <w:color w:val="000000"/>
          <w:lang w:val="hr-HR"/>
        </w:rPr>
        <w:t xml:space="preserve">+ 385 (0) 1 </w:t>
      </w:r>
      <w:r w:rsidR="005A037E" w:rsidRPr="007F1B3D">
        <w:rPr>
          <w:color w:val="000000"/>
          <w:lang w:val="hr-HR"/>
        </w:rPr>
        <w:t>4642 000</w:t>
      </w:r>
    </w:p>
    <w:p w14:paraId="3B2A10FF" w14:textId="77777777" w:rsidR="00087CD3" w:rsidRPr="007F1B3D" w:rsidRDefault="00A05FA2">
      <w:pPr>
        <w:tabs>
          <w:tab w:val="left" w:pos="2835"/>
          <w:tab w:val="left" w:pos="5385"/>
        </w:tabs>
        <w:ind w:left="283"/>
        <w:rPr>
          <w:sz w:val="22"/>
          <w:szCs w:val="22"/>
          <w:lang w:val="hr-HR"/>
        </w:rPr>
      </w:pPr>
      <w:r w:rsidRPr="007F1B3D">
        <w:rPr>
          <w:lang w:val="hr-HR"/>
        </w:rPr>
        <w:t>Broj telefaxa:</w:t>
      </w:r>
      <w:r w:rsidRPr="007F1B3D">
        <w:rPr>
          <w:lang w:val="hr-HR"/>
        </w:rPr>
        <w:tab/>
      </w:r>
      <w:r w:rsidRPr="007F1B3D">
        <w:rPr>
          <w:color w:val="000000"/>
          <w:lang w:val="hr-HR"/>
        </w:rPr>
        <w:t xml:space="preserve">+ 385 (0) 1 </w:t>
      </w:r>
      <w:r w:rsidR="005A037E" w:rsidRPr="007F1B3D">
        <w:rPr>
          <w:color w:val="000000"/>
          <w:lang w:val="hr-HR"/>
        </w:rPr>
        <w:t>4655 316</w:t>
      </w:r>
    </w:p>
    <w:p w14:paraId="57DAECD6" w14:textId="77777777" w:rsidR="00087CD3" w:rsidRPr="007F1B3D" w:rsidRDefault="00A05FA2">
      <w:pPr>
        <w:tabs>
          <w:tab w:val="left" w:pos="2835"/>
          <w:tab w:val="left" w:pos="5385"/>
        </w:tabs>
        <w:ind w:left="283"/>
        <w:rPr>
          <w:sz w:val="22"/>
          <w:szCs w:val="22"/>
          <w:lang w:val="hr-HR"/>
        </w:rPr>
      </w:pPr>
      <w:r w:rsidRPr="007F1B3D">
        <w:rPr>
          <w:color w:val="000000"/>
          <w:lang w:val="hr-HR"/>
        </w:rPr>
        <w:t xml:space="preserve">Broj računa (IBAN): </w:t>
      </w:r>
      <w:r w:rsidRPr="007F1B3D">
        <w:rPr>
          <w:color w:val="000000"/>
          <w:lang w:val="hr-HR"/>
        </w:rPr>
        <w:tab/>
      </w:r>
      <w:r w:rsidR="00DD613D" w:rsidRPr="00DD613D">
        <w:rPr>
          <w:color w:val="000000"/>
          <w:lang w:val="hr-HR"/>
        </w:rPr>
        <w:t>HR1423600001101217644</w:t>
      </w:r>
    </w:p>
    <w:p w14:paraId="04BCC4A8" w14:textId="77777777" w:rsidR="00087CD3" w:rsidRPr="007F1B3D" w:rsidRDefault="00A05FA2">
      <w:pPr>
        <w:tabs>
          <w:tab w:val="left" w:pos="2835"/>
        </w:tabs>
        <w:ind w:left="283"/>
      </w:pPr>
      <w:r w:rsidRPr="007F1B3D">
        <w:rPr>
          <w:lang w:val="hr-HR"/>
        </w:rPr>
        <w:t>Internetska adresa:</w:t>
      </w:r>
      <w:r w:rsidRPr="007F1B3D">
        <w:rPr>
          <w:lang w:val="hr-HR"/>
        </w:rPr>
        <w:tab/>
      </w:r>
      <w:hyperlink r:id="rId8" w:history="1">
        <w:r w:rsidR="005A037E" w:rsidRPr="007F1B3D">
          <w:rPr>
            <w:rStyle w:val="Hyperlink"/>
            <w:lang w:val="hr-HR"/>
          </w:rPr>
          <w:t>http://fpzg.unizg.hr/</w:t>
        </w:r>
      </w:hyperlink>
    </w:p>
    <w:p w14:paraId="58D11E9F" w14:textId="77777777" w:rsidR="00087CD3" w:rsidRPr="007F1B3D" w:rsidRDefault="00A05FA2">
      <w:pPr>
        <w:pStyle w:val="NoSpacing3"/>
        <w:tabs>
          <w:tab w:val="left" w:pos="2835"/>
        </w:tabs>
        <w:ind w:left="283"/>
        <w:rPr>
          <w:rFonts w:ascii="Arial" w:hAnsi="Arial" w:cs="Arial"/>
        </w:rPr>
      </w:pPr>
      <w:r w:rsidRPr="007F1B3D">
        <w:rPr>
          <w:rFonts w:ascii="Arial" w:hAnsi="Arial" w:cs="Arial"/>
          <w:sz w:val="20"/>
          <w:szCs w:val="20"/>
        </w:rPr>
        <w:t>Adresa elektroničke pošte:</w:t>
      </w:r>
      <w:r w:rsidRPr="007F1B3D">
        <w:rPr>
          <w:rFonts w:ascii="Arial" w:hAnsi="Arial" w:cs="Arial"/>
          <w:sz w:val="20"/>
          <w:szCs w:val="20"/>
        </w:rPr>
        <w:tab/>
      </w:r>
      <w:r w:rsidR="005A037E" w:rsidRPr="007F1B3D">
        <w:rPr>
          <w:rStyle w:val="InternetLink"/>
          <w:rFonts w:ascii="Arial" w:hAnsi="Arial" w:cs="Arial"/>
          <w:sz w:val="20"/>
          <w:szCs w:val="20"/>
        </w:rPr>
        <w:t>dekanat@fpzg.hr</w:t>
      </w:r>
    </w:p>
    <w:p w14:paraId="69909F70" w14:textId="77777777" w:rsidR="00087CD3" w:rsidRPr="004231B1" w:rsidRDefault="00087CD3">
      <w:pPr>
        <w:rPr>
          <w:color w:val="000000"/>
          <w:lang w:val="hr-HR" w:eastAsia="en-US"/>
        </w:rPr>
      </w:pPr>
    </w:p>
    <w:p w14:paraId="6C41782E" w14:textId="77777777" w:rsidR="00087CD3" w:rsidRPr="000F07E4" w:rsidRDefault="00A05FA2">
      <w:pPr>
        <w:tabs>
          <w:tab w:val="left" w:pos="5385"/>
        </w:tabs>
        <w:rPr>
          <w:b/>
          <w:bCs/>
          <w:sz w:val="22"/>
          <w:szCs w:val="22"/>
          <w:lang w:val="hr-HR"/>
        </w:rPr>
      </w:pPr>
      <w:r w:rsidRPr="000F07E4">
        <w:rPr>
          <w:color w:val="000000"/>
          <w:lang w:val="hr-HR"/>
        </w:rPr>
        <w:t xml:space="preserve">Naručitelj ne može koristiti pravo na pretporez </w:t>
      </w:r>
      <w:r w:rsidRPr="000F07E4">
        <w:rPr>
          <w:lang w:val="hr-HR"/>
        </w:rPr>
        <w:t>te uspoređuje cijene ponuda s porezom na dodanu vrijednost</w:t>
      </w:r>
      <w:r w:rsidR="00FF480B">
        <w:rPr>
          <w:lang w:val="hr-HR"/>
        </w:rPr>
        <w:t>.</w:t>
      </w:r>
    </w:p>
    <w:p w14:paraId="26AC7D84" w14:textId="77777777" w:rsidR="00087CD3" w:rsidRPr="004231B1" w:rsidRDefault="00087CD3">
      <w:pPr>
        <w:tabs>
          <w:tab w:val="left" w:pos="5385"/>
        </w:tabs>
        <w:rPr>
          <w:color w:val="000000"/>
          <w:highlight w:val="yellow"/>
          <w:lang w:val="hr-HR"/>
        </w:rPr>
      </w:pPr>
    </w:p>
    <w:p w14:paraId="4257EDB8" w14:textId="77777777" w:rsidR="00087CD3" w:rsidRDefault="00A05FA2">
      <w:pPr>
        <w:tabs>
          <w:tab w:val="left" w:pos="5385"/>
        </w:tabs>
        <w:rPr>
          <w:color w:val="000000"/>
          <w:lang w:val="hr-HR"/>
        </w:rPr>
      </w:pPr>
      <w:bookmarkStart w:id="14" w:name="_Hlk90288205"/>
      <w:r w:rsidRPr="00FF5BB4">
        <w:rPr>
          <w:color w:val="000000"/>
          <w:lang w:val="hr-HR"/>
        </w:rPr>
        <w:t>Naručitelj će u slučaju dostave ponuda stranih ponuditelja koji cijenu iskazuju bez poreza na dodanu vrijednost za potrebe usporedbe cijena, na iskazanu cijenu bez poreza na dodanu vrijednost, u zapisniku o pregledu i ocjeni ponuda iskazati važeći porez na dodanu vrijednost (sukladno posebnim propisima RH: Zakon o porezu na dodanu vrijednost, NN 73/13, 99/13, 148/13, 153/13, 143/14, 115/16, 106/18 i Pravilnik o porezu na dodanu vrijednost, NN 79/13, 85/13-ispravak, 160/13, 35/14, 157/14, 130/15, 1/17, 41/17, 128/17, 1/19), a kako bi osigurao jednak tretman u usporedbi ponuda.</w:t>
      </w:r>
      <w:bookmarkEnd w:id="14"/>
    </w:p>
    <w:p w14:paraId="42479199" w14:textId="77777777" w:rsidR="00FF480B" w:rsidRDefault="00FF480B">
      <w:pPr>
        <w:tabs>
          <w:tab w:val="left" w:pos="5385"/>
        </w:tabs>
        <w:rPr>
          <w:color w:val="000000"/>
          <w:lang w:val="hr-HR"/>
        </w:rPr>
      </w:pPr>
    </w:p>
    <w:p w14:paraId="4EA967AF" w14:textId="77777777" w:rsidR="00FF480B" w:rsidRPr="004231B1" w:rsidRDefault="00FF480B">
      <w:pPr>
        <w:tabs>
          <w:tab w:val="left" w:pos="5385"/>
        </w:tabs>
        <w:rPr>
          <w:color w:val="000000"/>
          <w:sz w:val="22"/>
          <w:szCs w:val="22"/>
          <w:lang w:val="hr-HR"/>
        </w:rPr>
      </w:pPr>
      <w:r w:rsidRPr="00FF480B">
        <w:rPr>
          <w:color w:val="000000"/>
          <w:lang w:val="hr-HR"/>
        </w:rPr>
        <w:t>Naručitelj je obveznik plaćanja poreza na dodanu vrijednost.</w:t>
      </w:r>
    </w:p>
    <w:p w14:paraId="53FB7AE4" w14:textId="77777777" w:rsidR="00087CD3" w:rsidRPr="004231B1" w:rsidRDefault="00087CD3">
      <w:pPr>
        <w:tabs>
          <w:tab w:val="left" w:pos="5385"/>
        </w:tabs>
        <w:rPr>
          <w:color w:val="000000"/>
          <w:lang w:val="hr-HR"/>
        </w:rPr>
      </w:pPr>
    </w:p>
    <w:p w14:paraId="71A66041" w14:textId="77777777" w:rsidR="00087CD3" w:rsidRPr="004231B1" w:rsidRDefault="00A05FA2">
      <w:pPr>
        <w:pStyle w:val="Heading2"/>
        <w:rPr>
          <w:sz w:val="22"/>
          <w:szCs w:val="22"/>
        </w:rPr>
      </w:pPr>
      <w:bookmarkStart w:id="15" w:name="_Toc43117288"/>
      <w:bookmarkStart w:id="16" w:name="_Toc472598240"/>
      <w:bookmarkStart w:id="17" w:name="_Toc346793168"/>
      <w:bookmarkStart w:id="18" w:name="_Toc483920670"/>
      <w:bookmarkStart w:id="19" w:name="_Toc322504913"/>
      <w:bookmarkStart w:id="20" w:name="_Toc103080276"/>
      <w:r w:rsidRPr="004231B1">
        <w:t>1.2. Osobe ili služba zadužena za kontakt</w:t>
      </w:r>
      <w:bookmarkEnd w:id="15"/>
      <w:bookmarkEnd w:id="16"/>
      <w:bookmarkEnd w:id="17"/>
      <w:bookmarkEnd w:id="18"/>
      <w:bookmarkEnd w:id="19"/>
      <w:bookmarkEnd w:id="20"/>
    </w:p>
    <w:p w14:paraId="16C79F3E" w14:textId="77777777" w:rsidR="007502C1" w:rsidRDefault="007502C1">
      <w:pPr>
        <w:rPr>
          <w:b/>
          <w:bCs/>
          <w:lang w:val="hr-HR"/>
        </w:rPr>
      </w:pPr>
    </w:p>
    <w:p w14:paraId="0334CA4B" w14:textId="77777777" w:rsidR="00087CD3" w:rsidRPr="004231B1" w:rsidRDefault="00A05FA2">
      <w:r w:rsidRPr="004231B1">
        <w:rPr>
          <w:b/>
          <w:bCs/>
          <w:lang w:val="hr-HR"/>
        </w:rPr>
        <w:t>Za pitanja vezana uz ovaj postupak nabave zadužen</w:t>
      </w:r>
      <w:r w:rsidR="00FA5231">
        <w:rPr>
          <w:b/>
          <w:bCs/>
          <w:lang w:val="hr-HR"/>
        </w:rPr>
        <w:t xml:space="preserve"> je</w:t>
      </w:r>
      <w:r w:rsidRPr="004231B1">
        <w:rPr>
          <w:b/>
          <w:bCs/>
          <w:lang w:val="hr-HR"/>
        </w:rPr>
        <w:t>:</w:t>
      </w:r>
    </w:p>
    <w:p w14:paraId="1B415EA3" w14:textId="77777777" w:rsidR="00087CD3" w:rsidRPr="004231B1" w:rsidRDefault="00BE7E46">
      <w:pPr>
        <w:ind w:left="454"/>
      </w:pPr>
      <w:r>
        <w:rPr>
          <w:lang w:val="hr-HR"/>
        </w:rPr>
        <w:t>Duško Margušić</w:t>
      </w:r>
    </w:p>
    <w:p w14:paraId="35D86052" w14:textId="77777777" w:rsidR="00BE7E46" w:rsidRPr="00BE7E46" w:rsidRDefault="00BE7E46" w:rsidP="00BE7E46">
      <w:pPr>
        <w:ind w:left="454"/>
        <w:rPr>
          <w:lang w:val="hr-HR"/>
        </w:rPr>
      </w:pPr>
      <w:r w:rsidRPr="00BE7E46">
        <w:rPr>
          <w:lang w:val="hr-HR"/>
        </w:rPr>
        <w:t>Tel.:+3851/4642102</w:t>
      </w:r>
    </w:p>
    <w:p w14:paraId="48F3F0BF" w14:textId="77777777" w:rsidR="00087CD3" w:rsidRPr="004231B1" w:rsidRDefault="00BE7E46">
      <w:pPr>
        <w:ind w:left="454"/>
        <w:rPr>
          <w:sz w:val="22"/>
          <w:szCs w:val="22"/>
          <w:lang w:val="hr-HR"/>
        </w:rPr>
      </w:pPr>
      <w:r w:rsidRPr="00BE7E46">
        <w:rPr>
          <w:lang w:val="hr-HR"/>
        </w:rPr>
        <w:t>Faks:+3851/4655316</w:t>
      </w:r>
      <w:r w:rsidR="00A05FA2" w:rsidRPr="004231B1">
        <w:rPr>
          <w:lang w:val="hr-HR"/>
        </w:rPr>
        <w:t>;</w:t>
      </w:r>
    </w:p>
    <w:p w14:paraId="5167A9C0" w14:textId="77777777" w:rsidR="00087CD3" w:rsidRDefault="00A05FA2">
      <w:pPr>
        <w:ind w:left="454"/>
        <w:rPr>
          <w:rStyle w:val="Hyperlink"/>
          <w:lang w:val="hr-HR"/>
        </w:rPr>
      </w:pPr>
      <w:r w:rsidRPr="004231B1">
        <w:rPr>
          <w:lang w:val="hr-HR"/>
        </w:rPr>
        <w:t xml:space="preserve">e-pošta: </w:t>
      </w:r>
      <w:r w:rsidR="00BE7E46">
        <w:rPr>
          <w:lang w:val="hr-HR"/>
        </w:rPr>
        <w:t>dusko.margusic@fpzg.hr</w:t>
      </w:r>
    </w:p>
    <w:p w14:paraId="10E806D7" w14:textId="77777777" w:rsidR="007F1B3D" w:rsidRPr="004231B1" w:rsidRDefault="007F1B3D">
      <w:pPr>
        <w:ind w:left="454"/>
        <w:rPr>
          <w:sz w:val="22"/>
          <w:szCs w:val="22"/>
          <w:lang w:val="hr-HR"/>
        </w:rPr>
      </w:pPr>
    </w:p>
    <w:p w14:paraId="305B22A6" w14:textId="77777777" w:rsidR="00087CD3" w:rsidRPr="004231B1" w:rsidRDefault="00A05FA2">
      <w:pPr>
        <w:rPr>
          <w:lang w:val="hr-HR"/>
        </w:rPr>
      </w:pPr>
      <w:r w:rsidRPr="004231B1">
        <w:rPr>
          <w:lang w:val="hr-HR"/>
        </w:rPr>
        <w:t xml:space="preserve">Ova dokumentacija o nabavi sa svim prilozima dostupna je putem Elektroničkog oglasnika javne nabave Republike Hrvatske (dalje: EOJN RH) , na adresi: </w:t>
      </w:r>
      <w:hyperlink r:id="rId9">
        <w:r w:rsidRPr="004231B1">
          <w:rPr>
            <w:rStyle w:val="InternetLink"/>
            <w:lang w:val="hr-HR"/>
          </w:rPr>
          <w:t>https://eojn.nn.hr/Oglasnik/</w:t>
        </w:r>
      </w:hyperlink>
      <w:r w:rsidRPr="004231B1">
        <w:rPr>
          <w:lang w:val="hr-HR"/>
        </w:rPr>
        <w:t>.</w:t>
      </w:r>
    </w:p>
    <w:p w14:paraId="334D0B27" w14:textId="77777777" w:rsidR="00087CD3" w:rsidRPr="004231B1" w:rsidRDefault="00A05FA2">
      <w:r w:rsidRPr="004231B1">
        <w:rPr>
          <w:lang w:val="hr-HR"/>
        </w:rPr>
        <w:t xml:space="preserve">Komunikacija i svaka druga razmjena informacija/podataka između Naručitelja i gospodarskih subjekata može se obavljati </w:t>
      </w:r>
      <w:r w:rsidRPr="004231B1">
        <w:rPr>
          <w:b/>
          <w:bCs/>
          <w:lang w:val="hr-HR"/>
        </w:rPr>
        <w:t>isključivo na hrvatskom jeziku putem sustava Elektroničkog oglasnika javne nabave Republike Hrvatske (dalje: EOJN RH).</w:t>
      </w:r>
    </w:p>
    <w:p w14:paraId="2DB1B0A2" w14:textId="77777777" w:rsidR="00087CD3" w:rsidRPr="004231B1" w:rsidRDefault="00087CD3">
      <w:pPr>
        <w:rPr>
          <w:b/>
          <w:bCs/>
          <w:lang w:val="hr-HR"/>
        </w:rPr>
      </w:pPr>
    </w:p>
    <w:p w14:paraId="14D20C0C" w14:textId="77777777" w:rsidR="00087CD3" w:rsidRPr="004231B1" w:rsidRDefault="00A05FA2" w:rsidP="00BC7289">
      <w:pPr>
        <w:pBdr>
          <w:top w:val="single" w:sz="4" w:space="1" w:color="000000"/>
          <w:left w:val="single" w:sz="4" w:space="4" w:color="000000"/>
          <w:bottom w:val="single" w:sz="4" w:space="1" w:color="000000"/>
          <w:right w:val="single" w:sz="4" w:space="4" w:color="000000"/>
        </w:pBdr>
      </w:pPr>
      <w:r w:rsidRPr="004231B1">
        <w:rPr>
          <w:b/>
        </w:rPr>
        <w:t>Zainteresirani gospodarski subjekti zahtjeve za dodatne informacije, objašnjenja ili izmjene u vezi s dokumentacijom o nabavi, Naručitelju dostavljaju putem EOJN RH.</w:t>
      </w:r>
    </w:p>
    <w:p w14:paraId="5924EFFD" w14:textId="77777777" w:rsidR="00087CD3" w:rsidRPr="004231B1" w:rsidRDefault="00087CD3">
      <w:pPr>
        <w:rPr>
          <w:b/>
          <w:bCs/>
          <w:lang w:val="hr-HR"/>
        </w:rPr>
      </w:pPr>
    </w:p>
    <w:p w14:paraId="7917AF9F" w14:textId="77777777" w:rsidR="00087CD3" w:rsidRPr="004231B1" w:rsidRDefault="00A05FA2">
      <w:r w:rsidRPr="004231B1">
        <w:rPr>
          <w:lang w:val="hr-HR"/>
        </w:rPr>
        <w:t xml:space="preserve">Detaljne upute o načinu komunikacije između gospodarskih subjekata i naručitelja u roku za dostavu ponuda putem sustava EOJN RH-a dostupne su na stranicama Oglasnika, na adresi: </w:t>
      </w:r>
      <w:hyperlink r:id="rId10">
        <w:r w:rsidRPr="004231B1">
          <w:rPr>
            <w:rStyle w:val="InternetLink"/>
            <w:b/>
            <w:bCs/>
            <w:lang w:val="hr-HR"/>
          </w:rPr>
          <w:t>https://eojn.nn.hr/Oglasnik/</w:t>
        </w:r>
      </w:hyperlink>
    </w:p>
    <w:p w14:paraId="1CB96A7D" w14:textId="77777777" w:rsidR="00087CD3" w:rsidRPr="004231B1" w:rsidRDefault="00A05FA2">
      <w:pPr>
        <w:pStyle w:val="box453040"/>
        <w:spacing w:before="280" w:after="280" w:line="276" w:lineRule="auto"/>
      </w:pPr>
      <w:r w:rsidRPr="004231B1">
        <w:rPr>
          <w:lang w:val="hr-HR"/>
        </w:rPr>
        <w:t xml:space="preserve">Gospodarski subjekt može zahtijevati dodatne informacije, objašnjenja ili izmjene u vezi s dokumentacijom o nabavi tijekom roka za dostavu ponuda. Pod uvjetom da je zahtjev dostavljen pravodobno, Naručitelj obvezan je odgovor, dodatne informacije i objašnjenja bez odgode, a </w:t>
      </w:r>
      <w:r w:rsidRPr="004231B1">
        <w:rPr>
          <w:lang w:val="hr-HR"/>
        </w:rPr>
        <w:lastRenderedPageBreak/>
        <w:t xml:space="preserve">najkasnije </w:t>
      </w:r>
      <w:r w:rsidR="00FA3DC9">
        <w:rPr>
          <w:b/>
          <w:bCs/>
          <w:lang w:val="hr-HR"/>
        </w:rPr>
        <w:t>jedan</w:t>
      </w:r>
      <w:r w:rsidRPr="004231B1">
        <w:rPr>
          <w:b/>
          <w:bCs/>
          <w:lang w:val="hr-HR"/>
        </w:rPr>
        <w:t xml:space="preserve"> dan</w:t>
      </w:r>
      <w:r w:rsidRPr="004231B1">
        <w:rPr>
          <w:lang w:val="hr-HR"/>
        </w:rPr>
        <w:t xml:space="preserve"> prije roka određenog za dostavu ponuda staviti na raspolaganje na isti način i na istim internetskim stranicama kao i osnovnu dokumentaciju (</w:t>
      </w:r>
      <w:r w:rsidRPr="004231B1">
        <w:rPr>
          <w:b/>
          <w:bCs/>
          <w:lang w:val="hr-HR"/>
        </w:rPr>
        <w:t>https://eojn.nn.hr/Oglasnik)</w:t>
      </w:r>
      <w:r w:rsidRPr="004231B1">
        <w:rPr>
          <w:lang w:val="hr-HR"/>
        </w:rPr>
        <w:t xml:space="preserve">, bez navođenja podataka o podnositelju zahtjeva. </w:t>
      </w:r>
    </w:p>
    <w:p w14:paraId="1036FD7A" w14:textId="77777777" w:rsidR="00087CD3" w:rsidRPr="004231B1" w:rsidRDefault="00A05FA2">
      <w:pPr>
        <w:pStyle w:val="box453040"/>
        <w:spacing w:before="280" w:after="280" w:line="276" w:lineRule="auto"/>
      </w:pPr>
      <w:r w:rsidRPr="004231B1">
        <w:rPr>
          <w:lang w:val="hr-HR"/>
        </w:rPr>
        <w:t xml:space="preserve">Zahtjev je pravodoban ako je dostavljen najkasnije tijekom </w:t>
      </w:r>
      <w:r w:rsidR="00FA3DC9">
        <w:rPr>
          <w:b/>
          <w:bCs/>
          <w:lang w:val="hr-HR"/>
        </w:rPr>
        <w:t>trećeg</w:t>
      </w:r>
      <w:r w:rsidRPr="004231B1">
        <w:rPr>
          <w:b/>
          <w:bCs/>
          <w:lang w:val="hr-HR"/>
        </w:rPr>
        <w:t xml:space="preserve"> dana</w:t>
      </w:r>
      <w:r w:rsidRPr="004231B1">
        <w:rPr>
          <w:lang w:val="hr-HR"/>
        </w:rPr>
        <w:t xml:space="preserve"> prije roka određenog za dostavu ponuda.</w:t>
      </w:r>
    </w:p>
    <w:p w14:paraId="28A6F069" w14:textId="23A47A57" w:rsidR="00087CD3" w:rsidRPr="004231B1" w:rsidRDefault="00A05FA2">
      <w:pPr>
        <w:pStyle w:val="Heading2"/>
        <w:spacing w:line="276" w:lineRule="auto"/>
      </w:pPr>
      <w:bookmarkStart w:id="21" w:name="_Toc483920671"/>
      <w:bookmarkStart w:id="22" w:name="_Toc43117289"/>
      <w:bookmarkStart w:id="23" w:name="_Toc103080277"/>
      <w:r w:rsidRPr="004231B1">
        <w:rPr>
          <w:rStyle w:val="Heading1Char"/>
          <w:b/>
          <w:bCs/>
          <w:sz w:val="20"/>
          <w:szCs w:val="20"/>
        </w:rPr>
        <w:t>1.3. Evidencijski broj nabave</w:t>
      </w:r>
      <w:bookmarkEnd w:id="21"/>
      <w:r w:rsidRPr="004231B1">
        <w:rPr>
          <w:b w:val="0"/>
          <w:bCs w:val="0"/>
        </w:rPr>
        <w:t xml:space="preserve">: </w:t>
      </w:r>
      <w:bookmarkStart w:id="24" w:name="_Toc322504915"/>
      <w:bookmarkStart w:id="25" w:name="_Toc346793170"/>
      <w:bookmarkEnd w:id="22"/>
      <w:r w:rsidR="009B4D69" w:rsidRPr="009B4D69">
        <w:rPr>
          <w:b w:val="0"/>
          <w:bCs w:val="0"/>
        </w:rPr>
        <w:t>48a</w:t>
      </w:r>
      <w:bookmarkEnd w:id="23"/>
    </w:p>
    <w:p w14:paraId="2761C3BD" w14:textId="77777777" w:rsidR="00087CD3" w:rsidRPr="004231B1" w:rsidRDefault="00087CD3">
      <w:pPr>
        <w:spacing w:line="276" w:lineRule="auto"/>
      </w:pPr>
    </w:p>
    <w:p w14:paraId="6C9EEA19" w14:textId="77777777" w:rsidR="00087CD3" w:rsidRPr="004231B1" w:rsidRDefault="00A05FA2">
      <w:pPr>
        <w:pStyle w:val="Heading2"/>
        <w:spacing w:line="276" w:lineRule="auto"/>
      </w:pPr>
      <w:bookmarkStart w:id="26" w:name="_Toc472598242"/>
      <w:bookmarkStart w:id="27" w:name="_Toc483920672"/>
      <w:bookmarkStart w:id="28" w:name="_Toc43117290"/>
      <w:bookmarkStart w:id="29" w:name="_Toc103080278"/>
      <w:r w:rsidRPr="004231B1">
        <w:t xml:space="preserve">1.4. </w:t>
      </w:r>
      <w:bookmarkEnd w:id="24"/>
      <w:bookmarkEnd w:id="25"/>
      <w:bookmarkEnd w:id="26"/>
      <w:bookmarkEnd w:id="27"/>
      <w:r w:rsidRPr="004231B1">
        <w:t>Popis gospodarskih subjekata s kojima je naručitelj u sukobu interesa</w:t>
      </w:r>
      <w:bookmarkEnd w:id="28"/>
      <w:bookmarkEnd w:id="29"/>
    </w:p>
    <w:p w14:paraId="2787A304" w14:textId="77777777" w:rsidR="00087CD3" w:rsidRPr="004231B1" w:rsidRDefault="00A05FA2">
      <w:pPr>
        <w:pStyle w:val="box453040"/>
        <w:spacing w:before="280" w:after="280" w:line="276" w:lineRule="auto"/>
      </w:pPr>
      <w:r w:rsidRPr="004231B1">
        <w:rPr>
          <w:lang w:val="hr-HR"/>
        </w:rPr>
        <w:t xml:space="preserve">Sukladno </w:t>
      </w:r>
      <w:r w:rsidR="00752756">
        <w:rPr>
          <w:lang w:val="hr-HR"/>
        </w:rPr>
        <w:t>Č</w:t>
      </w:r>
      <w:r w:rsidRPr="004231B1">
        <w:rPr>
          <w:lang w:val="hr-HR"/>
        </w:rPr>
        <w:t xml:space="preserve">lanku </w:t>
      </w:r>
      <w:r w:rsidR="00752756">
        <w:rPr>
          <w:lang w:val="hr-HR"/>
        </w:rPr>
        <w:t xml:space="preserve">3. </w:t>
      </w:r>
      <w:r w:rsidR="002B36EE">
        <w:rPr>
          <w:lang w:val="hr-HR"/>
        </w:rPr>
        <w:t xml:space="preserve">Pravilnika </w:t>
      </w:r>
      <w:r w:rsidRPr="004231B1">
        <w:rPr>
          <w:lang w:val="hr-HR"/>
        </w:rPr>
        <w:t xml:space="preserve">naručitelj izjavljuje da ne smije sklapati ugovore o nabavi (u svojstvu ponuditelja, člana zajednice ponuditelja ili podugovaratelja odabranom ponuditelju) sa sljedećim gospodarskim subjektima: </w:t>
      </w:r>
    </w:p>
    <w:p w14:paraId="19859384" w14:textId="77777777" w:rsidR="00087CD3" w:rsidRPr="004231B1" w:rsidRDefault="00A05FA2">
      <w:pPr>
        <w:rPr>
          <w:sz w:val="22"/>
          <w:szCs w:val="22"/>
          <w:lang w:val="hr-HR" w:eastAsia="en-US"/>
        </w:rPr>
      </w:pPr>
      <w:r w:rsidRPr="004231B1">
        <w:t>- PricewaterhouseCoopers Savjetovanje d.o.o., Heinzelova 70, 10000 Zagreb, OIB 54648952583</w:t>
      </w:r>
    </w:p>
    <w:p w14:paraId="3478F83C" w14:textId="77777777" w:rsidR="00087CD3" w:rsidRDefault="00A05FA2">
      <w:r w:rsidRPr="004231B1">
        <w:t>- PricewaterhouseCoopers d.o.o., Heinzelova 70, 10000 Zagreb, OIB 81744835353</w:t>
      </w:r>
    </w:p>
    <w:p w14:paraId="1FD7E200" w14:textId="77777777" w:rsidR="00087CD3" w:rsidRPr="004231B1" w:rsidRDefault="00087CD3">
      <w:pPr>
        <w:pStyle w:val="Heading2"/>
        <w:rPr>
          <w:b w:val="0"/>
          <w:bCs w:val="0"/>
          <w:lang w:eastAsia="en-US"/>
        </w:rPr>
      </w:pPr>
    </w:p>
    <w:p w14:paraId="3805E96D" w14:textId="77777777" w:rsidR="00087CD3" w:rsidRPr="004231B1" w:rsidRDefault="00A05FA2">
      <w:pPr>
        <w:pStyle w:val="Heading2"/>
        <w:rPr>
          <w:sz w:val="22"/>
          <w:szCs w:val="22"/>
        </w:rPr>
      </w:pPr>
      <w:bookmarkStart w:id="30" w:name="_Toc488781986"/>
      <w:bookmarkStart w:id="31" w:name="_Toc43117294"/>
      <w:bookmarkStart w:id="32" w:name="_Toc103080279"/>
      <w:r w:rsidRPr="004231B1">
        <w:t>1.5. Vrsta postupka nabave ili posebnog režima nabave</w:t>
      </w:r>
      <w:bookmarkStart w:id="33" w:name="_Toc483920673"/>
      <w:bookmarkStart w:id="34" w:name="_Toc472598243"/>
      <w:bookmarkStart w:id="35" w:name="_Toc346793172"/>
      <w:bookmarkEnd w:id="30"/>
      <w:bookmarkEnd w:id="31"/>
      <w:bookmarkEnd w:id="32"/>
      <w:bookmarkEnd w:id="33"/>
      <w:bookmarkEnd w:id="34"/>
      <w:bookmarkEnd w:id="35"/>
    </w:p>
    <w:p w14:paraId="55D8C2C1" w14:textId="77777777" w:rsidR="007502C1" w:rsidRDefault="007502C1">
      <w:pPr>
        <w:rPr>
          <w:lang w:val="hr-HR"/>
        </w:rPr>
      </w:pPr>
    </w:p>
    <w:p w14:paraId="77B43CE1" w14:textId="77777777" w:rsidR="00087CD3" w:rsidRDefault="002B36EE">
      <w:pPr>
        <w:rPr>
          <w:lang w:val="hr-HR"/>
        </w:rPr>
      </w:pPr>
      <w:r w:rsidRPr="002B36EE">
        <w:rPr>
          <w:lang w:val="hr-HR"/>
        </w:rPr>
        <w:t>Postupak jednostavne nabave sukladno Pravilniku o provedbi postupaka nabave roba,</w:t>
      </w:r>
      <w:r>
        <w:rPr>
          <w:lang w:val="hr-HR"/>
        </w:rPr>
        <w:t xml:space="preserve"> </w:t>
      </w:r>
      <w:r w:rsidRPr="002B36EE">
        <w:rPr>
          <w:lang w:val="hr-HR"/>
        </w:rPr>
        <w:t>usluga i radova za postupke obnove.</w:t>
      </w:r>
    </w:p>
    <w:p w14:paraId="58906A9D" w14:textId="77777777" w:rsidR="00FF5BB4" w:rsidRPr="004231B1" w:rsidRDefault="00FF5BB4">
      <w:pPr>
        <w:rPr>
          <w:lang w:val="hr-HR"/>
        </w:rPr>
      </w:pPr>
    </w:p>
    <w:p w14:paraId="3756F203" w14:textId="77777777" w:rsidR="007502C1" w:rsidRDefault="00A05FA2">
      <w:pPr>
        <w:pStyle w:val="Heading2"/>
      </w:pPr>
      <w:bookmarkStart w:id="36" w:name="_Toc322504917"/>
      <w:bookmarkStart w:id="37" w:name="_Toc483920674"/>
      <w:bookmarkStart w:id="38" w:name="_Toc329959316"/>
      <w:bookmarkStart w:id="39" w:name="_Toc103080280"/>
      <w:bookmarkStart w:id="40" w:name="_Toc43117295"/>
      <w:bookmarkEnd w:id="36"/>
      <w:r w:rsidRPr="004231B1">
        <w:rPr>
          <w:rStyle w:val="Heading1Char"/>
          <w:b/>
          <w:bCs/>
          <w:sz w:val="20"/>
          <w:szCs w:val="20"/>
        </w:rPr>
        <w:t>1.6. Procijenjena vrijednost nabave</w:t>
      </w:r>
      <w:bookmarkEnd w:id="37"/>
      <w:bookmarkEnd w:id="38"/>
      <w:bookmarkEnd w:id="39"/>
      <w:r w:rsidRPr="004231B1">
        <w:t xml:space="preserve"> </w:t>
      </w:r>
    </w:p>
    <w:p w14:paraId="1D8F22ED" w14:textId="77777777" w:rsidR="007502C1" w:rsidRDefault="007502C1">
      <w:pPr>
        <w:pStyle w:val="Heading2"/>
      </w:pPr>
    </w:p>
    <w:p w14:paraId="173B9CAA" w14:textId="77777777" w:rsidR="00087CD3" w:rsidRPr="008D59A2" w:rsidRDefault="00AD2F66" w:rsidP="008D59A2">
      <w:pPr>
        <w:rPr>
          <w:b/>
          <w:bCs/>
        </w:rPr>
      </w:pPr>
      <w:r>
        <w:rPr>
          <w:lang w:val="hr-HR"/>
        </w:rPr>
        <w:t>709.600</w:t>
      </w:r>
      <w:r w:rsidR="00A05FA2" w:rsidRPr="00563D14">
        <w:rPr>
          <w:lang w:val="hr-HR"/>
        </w:rPr>
        <w:t>,00 kuna bez PDV-a.</w:t>
      </w:r>
      <w:bookmarkEnd w:id="40"/>
    </w:p>
    <w:p w14:paraId="64F5F2EF" w14:textId="77777777" w:rsidR="00087CD3" w:rsidRPr="004231B1" w:rsidRDefault="00087CD3">
      <w:pPr>
        <w:suppressAutoHyphens/>
        <w:rPr>
          <w:b/>
          <w:bCs/>
          <w:lang w:val="hr-HR" w:eastAsia="zh-CN"/>
        </w:rPr>
      </w:pPr>
    </w:p>
    <w:p w14:paraId="4A75981C" w14:textId="77777777" w:rsidR="00087CD3" w:rsidRPr="004231B1" w:rsidRDefault="00A05FA2">
      <w:pPr>
        <w:pStyle w:val="Heading2"/>
      </w:pPr>
      <w:bookmarkStart w:id="41" w:name="_Toc43117298"/>
      <w:bookmarkStart w:id="42" w:name="_Toc488781990"/>
      <w:bookmarkStart w:id="43" w:name="_Toc103080281"/>
      <w:r w:rsidRPr="004231B1">
        <w:t>1.</w:t>
      </w:r>
      <w:r w:rsidR="00506575">
        <w:t>7</w:t>
      </w:r>
      <w:r w:rsidRPr="004231B1">
        <w:t>. Navod uspostavlja li se dinamički sustav nabave</w:t>
      </w:r>
      <w:bookmarkEnd w:id="41"/>
      <w:bookmarkEnd w:id="42"/>
      <w:bookmarkEnd w:id="43"/>
    </w:p>
    <w:p w14:paraId="1C59497C" w14:textId="77777777" w:rsidR="007502C1" w:rsidRDefault="007502C1">
      <w:pPr>
        <w:rPr>
          <w:lang w:val="hr-HR"/>
        </w:rPr>
      </w:pPr>
    </w:p>
    <w:p w14:paraId="2864CF53" w14:textId="77777777" w:rsidR="00087CD3" w:rsidRPr="004231B1" w:rsidRDefault="00A05FA2">
      <w:r w:rsidRPr="004231B1">
        <w:rPr>
          <w:lang w:val="hr-HR"/>
        </w:rPr>
        <w:t>Nije primjenjivo.</w:t>
      </w:r>
    </w:p>
    <w:p w14:paraId="3E725C40" w14:textId="77777777" w:rsidR="00087CD3" w:rsidRPr="004231B1" w:rsidRDefault="00087CD3">
      <w:pPr>
        <w:rPr>
          <w:lang w:val="hr-HR"/>
        </w:rPr>
      </w:pPr>
    </w:p>
    <w:p w14:paraId="4449C676" w14:textId="77777777" w:rsidR="00087CD3" w:rsidRPr="004231B1" w:rsidRDefault="00A05FA2">
      <w:pPr>
        <w:pStyle w:val="Heading2"/>
        <w:rPr>
          <w:sz w:val="22"/>
          <w:szCs w:val="22"/>
        </w:rPr>
      </w:pPr>
      <w:bookmarkStart w:id="44" w:name="_Toc488781991"/>
      <w:bookmarkStart w:id="45" w:name="_Toc43117299"/>
      <w:bookmarkStart w:id="46" w:name="_Toc103080282"/>
      <w:r w:rsidRPr="004231B1">
        <w:t>1.</w:t>
      </w:r>
      <w:r w:rsidR="00506575">
        <w:t>8</w:t>
      </w:r>
      <w:r w:rsidRPr="004231B1">
        <w:t>. Navod provodi li se elektronička dražba</w:t>
      </w:r>
      <w:bookmarkEnd w:id="44"/>
      <w:bookmarkEnd w:id="45"/>
      <w:bookmarkEnd w:id="46"/>
    </w:p>
    <w:p w14:paraId="5D4F7415" w14:textId="77777777" w:rsidR="007502C1" w:rsidRDefault="007502C1">
      <w:pPr>
        <w:rPr>
          <w:lang w:val="hr-HR"/>
        </w:rPr>
      </w:pPr>
    </w:p>
    <w:p w14:paraId="4C2533F4" w14:textId="77777777" w:rsidR="00087CD3" w:rsidRDefault="00A05FA2">
      <w:pPr>
        <w:rPr>
          <w:lang w:val="hr-HR"/>
        </w:rPr>
      </w:pPr>
      <w:r w:rsidRPr="004231B1">
        <w:rPr>
          <w:lang w:val="hr-HR"/>
        </w:rPr>
        <w:t>Nije primjenjivo.</w:t>
      </w:r>
    </w:p>
    <w:p w14:paraId="4A46E7D0" w14:textId="77777777" w:rsidR="00AB4858" w:rsidRDefault="00AB4858">
      <w:pPr>
        <w:rPr>
          <w:lang w:val="hr-HR"/>
        </w:rPr>
      </w:pPr>
    </w:p>
    <w:p w14:paraId="1D37FE0A" w14:textId="77777777" w:rsidR="00AB4858" w:rsidRDefault="00AB4858" w:rsidP="00AB4858">
      <w:pPr>
        <w:pStyle w:val="Heading2"/>
      </w:pPr>
      <w:bookmarkStart w:id="47" w:name="_Toc103080283"/>
      <w:r>
        <w:t>1.</w:t>
      </w:r>
      <w:r w:rsidR="00506575">
        <w:t>9</w:t>
      </w:r>
      <w:r>
        <w:t xml:space="preserve">. </w:t>
      </w:r>
      <w:r w:rsidRPr="00AB4858">
        <w:t>Internetska adresa gdje je objavljeno Izvješće o provedenom savjetovanju sa zainteresiranim gospodarskim subjektima, ako je primjenjivo</w:t>
      </w:r>
      <w:bookmarkEnd w:id="47"/>
    </w:p>
    <w:p w14:paraId="0819998E" w14:textId="77777777" w:rsidR="007502C1" w:rsidRDefault="007502C1" w:rsidP="00AB4858">
      <w:pPr>
        <w:rPr>
          <w:lang w:val="hr-HR"/>
        </w:rPr>
      </w:pPr>
    </w:p>
    <w:p w14:paraId="5924A0D8" w14:textId="77777777" w:rsidR="00AB4858" w:rsidRPr="00AB4858" w:rsidRDefault="00AB4858" w:rsidP="00AB4858">
      <w:pPr>
        <w:rPr>
          <w:lang w:val="hr-HR"/>
        </w:rPr>
      </w:pPr>
      <w:r>
        <w:rPr>
          <w:lang w:val="hr-HR"/>
        </w:rPr>
        <w:t>Nije primjenjivo.</w:t>
      </w:r>
    </w:p>
    <w:p w14:paraId="6D3B6A83" w14:textId="77777777" w:rsidR="00087CD3" w:rsidRPr="004231B1" w:rsidRDefault="00087CD3">
      <w:pPr>
        <w:rPr>
          <w:lang w:val="hr-HR"/>
        </w:rPr>
      </w:pPr>
    </w:p>
    <w:p w14:paraId="1B7220F3" w14:textId="77777777" w:rsidR="00087CD3" w:rsidRPr="004231B1" w:rsidRDefault="00087CD3">
      <w:pPr>
        <w:rPr>
          <w:lang w:val="hr-HR"/>
        </w:rPr>
      </w:pPr>
    </w:p>
    <w:p w14:paraId="0466B969" w14:textId="77777777" w:rsidR="00087CD3" w:rsidRPr="004231B1" w:rsidRDefault="00A05FA2" w:rsidP="00E20EE1">
      <w:pPr>
        <w:pStyle w:val="Heading1"/>
        <w:spacing w:after="0"/>
        <w:rPr>
          <w:sz w:val="22"/>
          <w:szCs w:val="22"/>
        </w:rPr>
      </w:pPr>
      <w:bookmarkStart w:id="48" w:name="_Toc472598247"/>
      <w:bookmarkStart w:id="49" w:name="_Toc346793176"/>
      <w:bookmarkStart w:id="50" w:name="_Toc322504920"/>
      <w:bookmarkStart w:id="51" w:name="_Toc472598249"/>
      <w:bookmarkStart w:id="52" w:name="_Toc483920679"/>
      <w:bookmarkStart w:id="53" w:name="_Toc43117301"/>
      <w:bookmarkStart w:id="54" w:name="_Toc103080284"/>
      <w:bookmarkEnd w:id="48"/>
      <w:bookmarkEnd w:id="49"/>
      <w:bookmarkEnd w:id="50"/>
      <w:r w:rsidRPr="004231B1">
        <w:rPr>
          <w:sz w:val="20"/>
          <w:szCs w:val="20"/>
        </w:rPr>
        <w:t>II.  PODACI O PREDMETU NABAVE</w:t>
      </w:r>
      <w:bookmarkEnd w:id="51"/>
      <w:bookmarkEnd w:id="52"/>
      <w:bookmarkEnd w:id="53"/>
      <w:bookmarkEnd w:id="54"/>
    </w:p>
    <w:p w14:paraId="73E3AE48" w14:textId="77777777" w:rsidR="00087CD3" w:rsidRPr="004231B1" w:rsidRDefault="00087CD3">
      <w:pPr>
        <w:pStyle w:val="Heading2"/>
      </w:pPr>
    </w:p>
    <w:p w14:paraId="00A208C1" w14:textId="77777777" w:rsidR="00087CD3" w:rsidRPr="004231B1" w:rsidRDefault="00A05FA2">
      <w:pPr>
        <w:pStyle w:val="Heading2"/>
      </w:pPr>
      <w:bookmarkStart w:id="55" w:name="_Toc322504922"/>
      <w:bookmarkStart w:id="56" w:name="_Toc472598250"/>
      <w:bookmarkStart w:id="57" w:name="_Toc483920680"/>
      <w:bookmarkStart w:id="58" w:name="_Toc346793178"/>
      <w:bookmarkStart w:id="59" w:name="_Toc43117302"/>
      <w:bookmarkStart w:id="60" w:name="_Toc103080285"/>
      <w:r w:rsidRPr="004231B1">
        <w:t>2.1. Opis predmeta nabave</w:t>
      </w:r>
      <w:bookmarkEnd w:id="55"/>
      <w:bookmarkEnd w:id="56"/>
      <w:bookmarkEnd w:id="57"/>
      <w:bookmarkEnd w:id="58"/>
      <w:r w:rsidRPr="004231B1">
        <w:t>, CPV kod</w:t>
      </w:r>
      <w:bookmarkEnd w:id="59"/>
      <w:bookmarkEnd w:id="60"/>
    </w:p>
    <w:p w14:paraId="63368CAF" w14:textId="77777777" w:rsidR="00E20EE1" w:rsidRDefault="00E20EE1">
      <w:pPr>
        <w:rPr>
          <w:highlight w:val="yellow"/>
          <w:lang w:val="hr-HR" w:eastAsia="en-US"/>
        </w:rPr>
      </w:pPr>
      <w:bookmarkStart w:id="61" w:name="_Toc322504923"/>
    </w:p>
    <w:p w14:paraId="3EBFF4BC" w14:textId="77777777" w:rsidR="00455BAC" w:rsidRDefault="00E20EE1" w:rsidP="00455BAC">
      <w:pPr>
        <w:rPr>
          <w:b/>
          <w:bCs/>
          <w:lang w:val="hr-HR" w:eastAsia="en-US"/>
        </w:rPr>
      </w:pPr>
      <w:bookmarkStart w:id="62" w:name="_Hlk90301314"/>
      <w:r>
        <w:rPr>
          <w:lang w:val="hr-HR" w:eastAsia="en-US"/>
        </w:rPr>
        <w:t>Predmet nabave uključuje u</w:t>
      </w:r>
      <w:r w:rsidRPr="00E20EE1">
        <w:rPr>
          <w:lang w:val="hr-HR" w:eastAsia="en-US"/>
        </w:rPr>
        <w:t>slug</w:t>
      </w:r>
      <w:r>
        <w:rPr>
          <w:lang w:val="hr-HR" w:eastAsia="en-US"/>
        </w:rPr>
        <w:t>u</w:t>
      </w:r>
      <w:r w:rsidRPr="00E20EE1">
        <w:rPr>
          <w:lang w:val="hr-HR" w:eastAsia="en-US"/>
        </w:rPr>
        <w:t xml:space="preserve"> </w:t>
      </w:r>
      <w:r w:rsidR="00AD2F66">
        <w:rPr>
          <w:lang w:val="hr-HR" w:eastAsia="en-US"/>
        </w:rPr>
        <w:t>stručnog nadzor</w:t>
      </w:r>
      <w:r w:rsidR="00166C92">
        <w:rPr>
          <w:lang w:val="hr-HR" w:eastAsia="en-US"/>
        </w:rPr>
        <w:t>a</w:t>
      </w:r>
      <w:r w:rsidR="00AD2F66">
        <w:rPr>
          <w:lang w:val="hr-HR" w:eastAsia="en-US"/>
        </w:rPr>
        <w:t xml:space="preserve"> </w:t>
      </w:r>
      <w:r w:rsidR="00166C92">
        <w:rPr>
          <w:lang w:val="hr-HR" w:eastAsia="en-US"/>
        </w:rPr>
        <w:t xml:space="preserve">i </w:t>
      </w:r>
      <w:r w:rsidR="004E2581">
        <w:rPr>
          <w:lang w:val="hr-HR" w:eastAsia="en-US"/>
        </w:rPr>
        <w:t xml:space="preserve">uslugu </w:t>
      </w:r>
      <w:r w:rsidR="00166C92">
        <w:rPr>
          <w:lang w:val="hr-HR" w:eastAsia="en-US"/>
        </w:rPr>
        <w:t xml:space="preserve">koordinatora zaštite na radu </w:t>
      </w:r>
      <w:r w:rsidR="001B3E64">
        <w:rPr>
          <w:lang w:val="hr-HR" w:eastAsia="en-US"/>
        </w:rPr>
        <w:t>tijekom</w:t>
      </w:r>
      <w:r w:rsidR="00166C92">
        <w:rPr>
          <w:lang w:val="hr-HR" w:eastAsia="en-US"/>
        </w:rPr>
        <w:t xml:space="preserve"> provođenja radova </w:t>
      </w:r>
      <w:r w:rsidRPr="00E20EE1">
        <w:rPr>
          <w:lang w:val="hr-HR" w:eastAsia="en-US"/>
        </w:rPr>
        <w:t xml:space="preserve">u sklopu provedbe </w:t>
      </w:r>
      <w:r w:rsidR="00D9514B">
        <w:rPr>
          <w:lang w:val="hr-HR" w:eastAsia="en-US"/>
        </w:rPr>
        <w:t>Operacije</w:t>
      </w:r>
      <w:r w:rsidR="00D9514B" w:rsidRPr="00E20EE1">
        <w:rPr>
          <w:lang w:val="hr-HR" w:eastAsia="en-US"/>
        </w:rPr>
        <w:t xml:space="preserve"> </w:t>
      </w:r>
      <w:r w:rsidR="00455BAC" w:rsidRPr="00455BAC">
        <w:rPr>
          <w:lang w:val="hr-HR" w:eastAsia="en-US"/>
        </w:rPr>
        <w:t>„Cjelovita obnova zgrade oštećene potresom u Ulici Ivana Lepušića 6 u Zagrebu“</w:t>
      </w:r>
      <w:bookmarkEnd w:id="62"/>
      <w:r w:rsidR="00455BAC">
        <w:rPr>
          <w:lang w:val="hr-HR" w:eastAsia="en-US"/>
        </w:rPr>
        <w:t>,</w:t>
      </w:r>
      <w:r w:rsidR="00455BAC" w:rsidRPr="00455BAC">
        <w:rPr>
          <w:lang w:val="hr-HR" w:eastAsia="en-US"/>
        </w:rPr>
        <w:t xml:space="preserve"> broj Ugovora o dodjeli bespovratnih financijskih sredstava: FSEU.2021.MZO.037</w:t>
      </w:r>
      <w:r w:rsidR="00455BAC">
        <w:rPr>
          <w:lang w:val="hr-HR" w:eastAsia="en-US"/>
        </w:rPr>
        <w:t>.</w:t>
      </w:r>
      <w:r w:rsidR="00455BAC" w:rsidRPr="00455BAC">
        <w:t xml:space="preserve"> </w:t>
      </w:r>
      <w:r w:rsidR="00455BAC" w:rsidRPr="00455BAC">
        <w:rPr>
          <w:lang w:val="hr-HR" w:eastAsia="en-US"/>
        </w:rPr>
        <w:t xml:space="preserve">Opseg usluge detaljno je opisan </w:t>
      </w:r>
      <w:r w:rsidR="009731E5">
        <w:rPr>
          <w:lang w:val="hr-HR" w:eastAsia="en-US"/>
        </w:rPr>
        <w:t xml:space="preserve">u </w:t>
      </w:r>
      <w:r w:rsidR="00914934" w:rsidRPr="00914934">
        <w:rPr>
          <w:b/>
          <w:bCs/>
          <w:lang w:val="hr-HR" w:eastAsia="en-US"/>
        </w:rPr>
        <w:t>P</w:t>
      </w:r>
      <w:r w:rsidR="009731E5" w:rsidRPr="00914934">
        <w:rPr>
          <w:b/>
          <w:bCs/>
          <w:lang w:val="hr-HR" w:eastAsia="en-US"/>
        </w:rPr>
        <w:t>rilogu 1</w:t>
      </w:r>
      <w:r w:rsidR="00914934">
        <w:rPr>
          <w:b/>
          <w:bCs/>
          <w:lang w:val="hr-HR" w:eastAsia="en-US"/>
        </w:rPr>
        <w:t>:</w:t>
      </w:r>
      <w:r w:rsidR="009731E5" w:rsidRPr="00914934">
        <w:rPr>
          <w:b/>
          <w:bCs/>
          <w:lang w:val="hr-HR" w:eastAsia="en-US"/>
        </w:rPr>
        <w:t xml:space="preserve"> Opis posla</w:t>
      </w:r>
      <w:r w:rsidR="00455BAC" w:rsidRPr="00914934">
        <w:rPr>
          <w:b/>
          <w:bCs/>
          <w:lang w:val="hr-HR" w:eastAsia="en-US"/>
        </w:rPr>
        <w:t>.</w:t>
      </w:r>
    </w:p>
    <w:p w14:paraId="651CA976" w14:textId="77777777" w:rsidR="00166C92" w:rsidRDefault="00166C92" w:rsidP="00455BAC">
      <w:pPr>
        <w:rPr>
          <w:b/>
          <w:bCs/>
          <w:lang w:val="hr-HR" w:eastAsia="en-US"/>
        </w:rPr>
      </w:pPr>
    </w:p>
    <w:p w14:paraId="179DF38E" w14:textId="77777777" w:rsidR="00FF5553" w:rsidRDefault="00166C92" w:rsidP="00166C92">
      <w:pPr>
        <w:rPr>
          <w:lang w:val="hr-HR" w:eastAsia="en-US"/>
        </w:rPr>
      </w:pPr>
      <w:bookmarkStart w:id="63" w:name="_Hlk92884871"/>
      <w:r w:rsidRPr="00166C92">
        <w:rPr>
          <w:lang w:val="hr-HR" w:eastAsia="en-US"/>
        </w:rPr>
        <w:t>Detaljni opis radova može se preuzeti na web stranici naručitelja:</w:t>
      </w:r>
      <w:r w:rsidR="004E2581">
        <w:rPr>
          <w:lang w:val="hr-HR" w:eastAsia="en-US"/>
        </w:rPr>
        <w:t xml:space="preserve"> </w:t>
      </w:r>
    </w:p>
    <w:p w14:paraId="21954057" w14:textId="77777777" w:rsidR="00166C92" w:rsidRDefault="00B56BB9" w:rsidP="00166C92">
      <w:pPr>
        <w:rPr>
          <w:lang w:val="hr-HR" w:eastAsia="en-US"/>
        </w:rPr>
      </w:pPr>
      <w:hyperlink r:id="rId11" w:history="1">
        <w:r w:rsidR="00D8488F" w:rsidRPr="0035295F">
          <w:rPr>
            <w:rStyle w:val="Hyperlink"/>
            <w:lang w:val="hr-HR" w:eastAsia="en-US"/>
          </w:rPr>
          <w:t>https://www.fpzg.unizg.hr/o_fpzg-u/javna_nabava</w:t>
        </w:r>
      </w:hyperlink>
      <w:r w:rsidR="00D8488F">
        <w:rPr>
          <w:lang w:val="hr-HR" w:eastAsia="en-US"/>
        </w:rPr>
        <w:t xml:space="preserve"> </w:t>
      </w:r>
    </w:p>
    <w:bookmarkEnd w:id="63"/>
    <w:p w14:paraId="75D21475" w14:textId="77777777" w:rsidR="00455BAC" w:rsidRPr="00E20EE1" w:rsidRDefault="00455BAC" w:rsidP="00455BAC">
      <w:pPr>
        <w:rPr>
          <w:lang w:val="hr-HR" w:eastAsia="en-US"/>
        </w:rPr>
      </w:pPr>
    </w:p>
    <w:p w14:paraId="1767B7F4" w14:textId="77777777" w:rsidR="00E20EE1" w:rsidRDefault="00E20EE1" w:rsidP="00E20EE1">
      <w:pPr>
        <w:rPr>
          <w:lang w:val="hr-HR" w:eastAsia="en-US"/>
        </w:rPr>
      </w:pPr>
      <w:r w:rsidRPr="00E20EE1">
        <w:rPr>
          <w:lang w:val="hr-HR" w:eastAsia="en-US"/>
        </w:rPr>
        <w:t>CPV oznak</w:t>
      </w:r>
      <w:r w:rsidR="00166C92">
        <w:rPr>
          <w:lang w:val="hr-HR" w:eastAsia="en-US"/>
        </w:rPr>
        <w:t>e</w:t>
      </w:r>
      <w:r w:rsidRPr="00E20EE1">
        <w:rPr>
          <w:lang w:val="hr-HR" w:eastAsia="en-US"/>
        </w:rPr>
        <w:t xml:space="preserve">: </w:t>
      </w:r>
      <w:r w:rsidR="00166C92">
        <w:rPr>
          <w:lang w:val="hr-HR" w:eastAsia="en-US"/>
        </w:rPr>
        <w:tab/>
      </w:r>
      <w:r w:rsidR="00AD2F66" w:rsidRPr="00AD2F66">
        <w:rPr>
          <w:lang w:val="hr-HR" w:eastAsia="en-US"/>
        </w:rPr>
        <w:t>71247000-1</w:t>
      </w:r>
      <w:r w:rsidR="00AD2F66">
        <w:rPr>
          <w:lang w:val="hr-HR" w:eastAsia="en-US"/>
        </w:rPr>
        <w:t xml:space="preserve"> Nadzor građevinskih radova</w:t>
      </w:r>
      <w:r w:rsidR="00166C92">
        <w:rPr>
          <w:lang w:val="hr-HR" w:eastAsia="en-US"/>
        </w:rPr>
        <w:t>,</w:t>
      </w:r>
    </w:p>
    <w:p w14:paraId="0108D167" w14:textId="77777777" w:rsidR="00166C92" w:rsidRDefault="00166C92" w:rsidP="00E20EE1">
      <w:pPr>
        <w:rPr>
          <w:lang w:val="hr-HR" w:eastAsia="en-US"/>
        </w:rPr>
      </w:pPr>
      <w:r>
        <w:rPr>
          <w:lang w:val="hr-HR" w:eastAsia="en-US"/>
        </w:rPr>
        <w:tab/>
      </w:r>
      <w:r>
        <w:rPr>
          <w:lang w:val="hr-HR" w:eastAsia="en-US"/>
        </w:rPr>
        <w:tab/>
      </w:r>
      <w:r w:rsidRPr="00166C92">
        <w:rPr>
          <w:lang w:val="hr-HR" w:eastAsia="en-US"/>
        </w:rPr>
        <w:t>71521000-6 Usluge nadzora gradilišta.</w:t>
      </w:r>
    </w:p>
    <w:p w14:paraId="4A561404" w14:textId="77777777" w:rsidR="00087CD3" w:rsidRPr="004231B1" w:rsidRDefault="00087CD3">
      <w:pPr>
        <w:ind w:right="374"/>
        <w:rPr>
          <w:lang w:val="hr-HR" w:eastAsia="en-US"/>
        </w:rPr>
      </w:pPr>
    </w:p>
    <w:p w14:paraId="634AAEC0" w14:textId="77777777" w:rsidR="00087CD3" w:rsidRPr="004231B1" w:rsidRDefault="00A05FA2">
      <w:pPr>
        <w:pStyle w:val="Heading2"/>
      </w:pPr>
      <w:bookmarkStart w:id="64" w:name="_Hlk480264111"/>
      <w:bookmarkStart w:id="65" w:name="_Toc472598251"/>
      <w:bookmarkStart w:id="66" w:name="_Toc346793179"/>
      <w:bookmarkStart w:id="67" w:name="_Toc483920681"/>
      <w:bookmarkStart w:id="68" w:name="_Toc43117303"/>
      <w:bookmarkStart w:id="69" w:name="_Toc103080286"/>
      <w:bookmarkEnd w:id="64"/>
      <w:r w:rsidRPr="004231B1">
        <w:t>2.2. Opis i oznaka grupa predmeta nabave, ako je predmet nabave podijeljen</w:t>
      </w:r>
      <w:bookmarkStart w:id="70" w:name="_Toc472598252"/>
      <w:bookmarkStart w:id="71" w:name="_Toc346793180"/>
      <w:bookmarkEnd w:id="65"/>
      <w:bookmarkEnd w:id="66"/>
      <w:r w:rsidRPr="004231B1">
        <w:t xml:space="preserve"> na grupe</w:t>
      </w:r>
      <w:bookmarkEnd w:id="61"/>
      <w:bookmarkEnd w:id="67"/>
      <w:bookmarkEnd w:id="68"/>
      <w:bookmarkEnd w:id="69"/>
      <w:bookmarkEnd w:id="70"/>
      <w:bookmarkEnd w:id="71"/>
    </w:p>
    <w:p w14:paraId="431EE420" w14:textId="77777777" w:rsidR="00087CD3" w:rsidRPr="004231B1" w:rsidRDefault="00087CD3">
      <w:pPr>
        <w:rPr>
          <w:lang w:val="hr-HR"/>
        </w:rPr>
      </w:pPr>
    </w:p>
    <w:p w14:paraId="13227A71" w14:textId="77777777" w:rsidR="00087CD3" w:rsidRPr="004231B1" w:rsidRDefault="00A05FA2" w:rsidP="0055025F">
      <w:pPr>
        <w:suppressAutoHyphens/>
        <w:ind w:right="-1"/>
        <w:rPr>
          <w:lang w:val="hr-HR" w:eastAsia="zh-CN"/>
        </w:rPr>
      </w:pPr>
      <w:r w:rsidRPr="004231B1">
        <w:rPr>
          <w:lang w:val="hr-HR" w:eastAsia="zh-CN"/>
        </w:rPr>
        <w:lastRenderedPageBreak/>
        <w:t xml:space="preserve">Predmet nabave </w:t>
      </w:r>
      <w:r w:rsidR="0055025F" w:rsidRPr="004231B1">
        <w:rPr>
          <w:lang w:val="hr-HR" w:eastAsia="zh-CN"/>
        </w:rPr>
        <w:t>ni</w:t>
      </w:r>
      <w:r w:rsidRPr="004231B1">
        <w:rPr>
          <w:lang w:val="hr-HR" w:eastAsia="zh-CN"/>
        </w:rPr>
        <w:t xml:space="preserve">je podijeljen na grupe. </w:t>
      </w:r>
    </w:p>
    <w:p w14:paraId="2CBFFA39" w14:textId="77777777" w:rsidR="0055025F" w:rsidRPr="004231B1" w:rsidRDefault="0055025F" w:rsidP="0055025F">
      <w:pPr>
        <w:suppressAutoHyphens/>
        <w:ind w:right="-1"/>
        <w:rPr>
          <w:lang w:val="hr-HR" w:eastAsia="zh-CN"/>
        </w:rPr>
      </w:pPr>
    </w:p>
    <w:p w14:paraId="5BEF26E2" w14:textId="77777777" w:rsidR="00087CD3" w:rsidRPr="004231B1" w:rsidRDefault="00A05FA2">
      <w:pPr>
        <w:pStyle w:val="Heading2"/>
        <w:rPr>
          <w:sz w:val="22"/>
          <w:szCs w:val="22"/>
        </w:rPr>
      </w:pPr>
      <w:bookmarkStart w:id="72" w:name="_Toc483920682"/>
      <w:bookmarkStart w:id="73" w:name="_Toc43117304"/>
      <w:bookmarkStart w:id="74" w:name="_Toc346793181"/>
      <w:bookmarkStart w:id="75" w:name="_Toc472598253"/>
      <w:bookmarkStart w:id="76" w:name="_Toc322504924"/>
      <w:bookmarkStart w:id="77" w:name="_Toc103080287"/>
      <w:r w:rsidRPr="004231B1">
        <w:t>2.3. Količina predmeta nabave</w:t>
      </w:r>
      <w:bookmarkEnd w:id="72"/>
      <w:bookmarkEnd w:id="73"/>
      <w:bookmarkEnd w:id="74"/>
      <w:bookmarkEnd w:id="75"/>
      <w:bookmarkEnd w:id="76"/>
      <w:bookmarkEnd w:id="77"/>
    </w:p>
    <w:p w14:paraId="00B3A591" w14:textId="77777777" w:rsidR="007502C1" w:rsidRDefault="007502C1" w:rsidP="00E20EE1">
      <w:bookmarkStart w:id="78" w:name="__RefHeading___Toc12665_3524866745"/>
      <w:bookmarkEnd w:id="78"/>
    </w:p>
    <w:p w14:paraId="06E349A7" w14:textId="77777777" w:rsidR="00087CD3" w:rsidRPr="00FF5BB4" w:rsidRDefault="00E20EE1" w:rsidP="00E20EE1">
      <w:pPr>
        <w:rPr>
          <w:highlight w:val="yellow"/>
        </w:rPr>
      </w:pPr>
      <w:r w:rsidRPr="00455BAC">
        <w:t xml:space="preserve">Točne količine </w:t>
      </w:r>
      <w:r w:rsidR="00AB4858">
        <w:t xml:space="preserve">predmeta nabave </w:t>
      </w:r>
      <w:r w:rsidRPr="00455BAC">
        <w:t xml:space="preserve">su navedene </w:t>
      </w:r>
      <w:r w:rsidRPr="00FF5BB4">
        <w:t xml:space="preserve">u Troškovniku </w:t>
      </w:r>
      <w:r w:rsidR="00AB4858" w:rsidRPr="00FF5BB4">
        <w:t>(</w:t>
      </w:r>
      <w:r w:rsidR="00AE4DBE" w:rsidRPr="00FF5BB4">
        <w:t>Prilog 3</w:t>
      </w:r>
      <w:r w:rsidR="00AB4858" w:rsidRPr="00FF5BB4">
        <w:t xml:space="preserve">) </w:t>
      </w:r>
      <w:r w:rsidRPr="00FF5BB4">
        <w:t>koji</w:t>
      </w:r>
      <w:r w:rsidRPr="00455BAC">
        <w:t xml:space="preserve"> je sastavni dio ove Dokumentacije o nabavi.</w:t>
      </w:r>
    </w:p>
    <w:p w14:paraId="588D31F5" w14:textId="77777777" w:rsidR="00087CD3" w:rsidRPr="004231B1" w:rsidRDefault="00087CD3"/>
    <w:p w14:paraId="3BC26260" w14:textId="77777777" w:rsidR="00087CD3" w:rsidRPr="004231B1" w:rsidRDefault="00A05FA2">
      <w:pPr>
        <w:pStyle w:val="Heading2"/>
        <w:rPr>
          <w:sz w:val="22"/>
          <w:szCs w:val="22"/>
        </w:rPr>
      </w:pPr>
      <w:bookmarkStart w:id="79" w:name="_Toc43117306"/>
      <w:bookmarkStart w:id="80" w:name="_Toc103080288"/>
      <w:r w:rsidRPr="004231B1">
        <w:t xml:space="preserve">2.4. </w:t>
      </w:r>
      <w:r w:rsidRPr="00FF5BB4">
        <w:t>Tehničke specifikacije</w:t>
      </w:r>
      <w:bookmarkEnd w:id="79"/>
      <w:bookmarkEnd w:id="80"/>
    </w:p>
    <w:p w14:paraId="2B44E148" w14:textId="77777777" w:rsidR="007502C1" w:rsidRDefault="007502C1">
      <w:pPr>
        <w:rPr>
          <w:lang w:val="hr-HR"/>
        </w:rPr>
      </w:pPr>
    </w:p>
    <w:p w14:paraId="0C8349EC" w14:textId="77777777" w:rsidR="00087CD3" w:rsidRPr="003C77F0" w:rsidRDefault="00A05FA2">
      <w:r w:rsidRPr="003C77F0">
        <w:rPr>
          <w:lang w:val="hr-HR"/>
        </w:rPr>
        <w:t xml:space="preserve">Zahtjevi tehničke specifikacije predmeta nabave, njegova vrsta, kvaliteta i količina u cijelosti su opisani </w:t>
      </w:r>
      <w:r w:rsidR="00050BD0">
        <w:rPr>
          <w:lang w:val="hr-HR"/>
        </w:rPr>
        <w:t>u prilogu 1</w:t>
      </w:r>
      <w:r w:rsidRPr="003C77F0">
        <w:rPr>
          <w:lang w:val="hr-HR"/>
        </w:rPr>
        <w:t xml:space="preserve"> i  iskazani su u </w:t>
      </w:r>
      <w:r w:rsidR="00FF5553">
        <w:rPr>
          <w:lang w:val="hr-HR"/>
        </w:rPr>
        <w:t>t</w:t>
      </w:r>
      <w:r w:rsidRPr="003C77F0">
        <w:rPr>
          <w:lang w:val="hr-HR"/>
        </w:rPr>
        <w:t>roškovniku.</w:t>
      </w:r>
    </w:p>
    <w:p w14:paraId="23B79025" w14:textId="77777777" w:rsidR="00087CD3" w:rsidRPr="003C77F0" w:rsidRDefault="00A05FA2">
      <w:pPr>
        <w:rPr>
          <w:lang w:val="hr-HR"/>
        </w:rPr>
      </w:pPr>
      <w:r w:rsidRPr="003C77F0">
        <w:rPr>
          <w:lang w:val="hr-HR"/>
        </w:rPr>
        <w:t xml:space="preserve">Svi zadaci provedbe ugovora o </w:t>
      </w:r>
      <w:r w:rsidR="00AD2F66">
        <w:rPr>
          <w:lang w:val="hr-HR"/>
        </w:rPr>
        <w:t>stručnom nadzoru radova</w:t>
      </w:r>
      <w:r w:rsidRPr="003C77F0">
        <w:rPr>
          <w:lang w:val="hr-HR"/>
        </w:rPr>
        <w:t xml:space="preserve"> izvodit će se poštujući zahtjeve hrvatskog i europskog zakonodavstva.</w:t>
      </w:r>
    </w:p>
    <w:p w14:paraId="542191C3" w14:textId="77777777" w:rsidR="00455BAC" w:rsidRDefault="00455BAC" w:rsidP="00455BAC">
      <w:r w:rsidRPr="003C77F0">
        <w:t xml:space="preserve">Dostavom ponude u ovom postupku nabave gospodarski subjekt prihvaća zahtjeve naručitelja navedene u </w:t>
      </w:r>
      <w:r w:rsidR="00FF5553">
        <w:t>t</w:t>
      </w:r>
      <w:r w:rsidRPr="003C77F0">
        <w:t>ehničk</w:t>
      </w:r>
      <w:r w:rsidR="0083007A" w:rsidRPr="003C77F0">
        <w:t>im</w:t>
      </w:r>
      <w:r w:rsidRPr="003C77F0">
        <w:t xml:space="preserve"> specifikacija</w:t>
      </w:r>
      <w:r w:rsidR="0083007A" w:rsidRPr="003C77F0">
        <w:t>ma</w:t>
      </w:r>
      <w:r w:rsidRPr="003C77F0">
        <w:t>.</w:t>
      </w:r>
    </w:p>
    <w:p w14:paraId="26E1DA21" w14:textId="77777777" w:rsidR="00087CD3" w:rsidRPr="004231B1" w:rsidRDefault="00087CD3">
      <w:pPr>
        <w:spacing w:line="259" w:lineRule="auto"/>
        <w:ind w:right="374"/>
        <w:rPr>
          <w:color w:val="00000A"/>
          <w:lang w:val="hr-HR"/>
        </w:rPr>
      </w:pPr>
      <w:bookmarkStart w:id="81" w:name="__RefHeading___Toc12669_3524866745"/>
      <w:bookmarkEnd w:id="81"/>
    </w:p>
    <w:p w14:paraId="4179FA3B" w14:textId="77777777" w:rsidR="00087CD3" w:rsidRPr="004231B1" w:rsidRDefault="00A05FA2">
      <w:pPr>
        <w:pStyle w:val="Heading2"/>
        <w:rPr>
          <w:sz w:val="22"/>
          <w:szCs w:val="22"/>
        </w:rPr>
      </w:pPr>
      <w:bookmarkStart w:id="82" w:name="_Hlk512545725"/>
      <w:bookmarkStart w:id="83" w:name="_Toc43117314"/>
      <w:bookmarkStart w:id="84" w:name="_Toc103080289"/>
      <w:bookmarkEnd w:id="82"/>
      <w:r w:rsidRPr="004231B1">
        <w:t>2.5. Kriteriji za ocjenu jednakovrijednosti predmeta nabave, ako se upućuje na marku, izvor, patent itd.</w:t>
      </w:r>
      <w:bookmarkEnd w:id="83"/>
      <w:bookmarkEnd w:id="84"/>
    </w:p>
    <w:p w14:paraId="7F8185E4" w14:textId="77777777" w:rsidR="007502C1" w:rsidRDefault="007502C1">
      <w:pPr>
        <w:rPr>
          <w:color w:val="00000A"/>
          <w:lang w:val="hr-HR"/>
        </w:rPr>
      </w:pPr>
    </w:p>
    <w:p w14:paraId="26FA8194" w14:textId="77777777" w:rsidR="00087CD3" w:rsidRPr="004231B1" w:rsidRDefault="00A05FA2">
      <w:r w:rsidRPr="004231B1">
        <w:rPr>
          <w:color w:val="00000A"/>
          <w:lang w:val="hr-HR"/>
        </w:rPr>
        <w:t>Nije primjenjivo.</w:t>
      </w:r>
    </w:p>
    <w:p w14:paraId="7349C715" w14:textId="77777777" w:rsidR="00087CD3" w:rsidRPr="004231B1" w:rsidRDefault="00087CD3">
      <w:pPr>
        <w:rPr>
          <w:color w:val="00000A"/>
          <w:lang w:val="hr-HR"/>
        </w:rPr>
      </w:pPr>
    </w:p>
    <w:p w14:paraId="706752EF" w14:textId="77777777" w:rsidR="00087CD3" w:rsidRPr="004231B1" w:rsidRDefault="00A05FA2">
      <w:pPr>
        <w:pStyle w:val="Heading2"/>
      </w:pPr>
      <w:bookmarkStart w:id="85" w:name="_Toc43117315"/>
      <w:bookmarkStart w:id="86" w:name="_Toc103080290"/>
      <w:r w:rsidRPr="004231B1">
        <w:t>2.6. Troškovnik</w:t>
      </w:r>
      <w:bookmarkEnd w:id="85"/>
      <w:bookmarkEnd w:id="86"/>
    </w:p>
    <w:p w14:paraId="46E580A7" w14:textId="77777777" w:rsidR="00087CD3" w:rsidRPr="004231B1" w:rsidRDefault="00087CD3"/>
    <w:p w14:paraId="6D855ACF" w14:textId="77777777" w:rsidR="00087CD3" w:rsidRPr="004231B1" w:rsidRDefault="00A05FA2">
      <w:r w:rsidRPr="004231B1">
        <w:rPr>
          <w:lang w:val="hr-HR"/>
        </w:rPr>
        <w:t>Troškovnik u nestandardiziranom obliku čini sastavni dio ove Dokumentacije o nabavi</w:t>
      </w:r>
      <w:r w:rsidR="0083007A">
        <w:rPr>
          <w:lang w:val="hr-HR"/>
        </w:rPr>
        <w:t xml:space="preserve"> (</w:t>
      </w:r>
      <w:r w:rsidR="00AE4DBE">
        <w:rPr>
          <w:lang w:val="hr-HR"/>
        </w:rPr>
        <w:t>prilog</w:t>
      </w:r>
      <w:r w:rsidR="0083007A">
        <w:rPr>
          <w:lang w:val="hr-HR"/>
        </w:rPr>
        <w:t xml:space="preserve"> </w:t>
      </w:r>
      <w:r w:rsidR="00AE4DBE">
        <w:rPr>
          <w:lang w:val="hr-HR"/>
        </w:rPr>
        <w:t>3</w:t>
      </w:r>
      <w:r w:rsidR="0083007A">
        <w:rPr>
          <w:lang w:val="hr-HR"/>
        </w:rPr>
        <w:t>)</w:t>
      </w:r>
      <w:r w:rsidRPr="004231B1">
        <w:rPr>
          <w:lang w:val="hr-HR"/>
        </w:rPr>
        <w:t>.</w:t>
      </w:r>
    </w:p>
    <w:p w14:paraId="2FF9B6BA" w14:textId="77777777" w:rsidR="00087CD3" w:rsidRPr="004231B1" w:rsidRDefault="00A05FA2">
      <w:pPr>
        <w:rPr>
          <w:sz w:val="22"/>
          <w:szCs w:val="22"/>
          <w:lang w:val="hr-HR"/>
        </w:rPr>
      </w:pPr>
      <w:r w:rsidRPr="004231B1">
        <w:rPr>
          <w:lang w:val="hr-HR"/>
        </w:rPr>
        <w:t>Troškovnik mora biti popunjen na izvornom predlošku bez mijenjanja, ispravljanja i prepisivanja izvornog teksta.</w:t>
      </w:r>
    </w:p>
    <w:p w14:paraId="19E3DD68" w14:textId="77777777" w:rsidR="00087CD3" w:rsidRPr="004231B1" w:rsidRDefault="00A05FA2">
      <w:pPr>
        <w:rPr>
          <w:sz w:val="22"/>
          <w:szCs w:val="22"/>
          <w:lang w:val="hr-HR"/>
        </w:rPr>
      </w:pPr>
      <w:r w:rsidRPr="004231B1">
        <w:rPr>
          <w:lang w:val="hr-HR"/>
        </w:rPr>
        <w:t>Pod izvornim predloškom/troškovnikom podrazumijeva se Troškovnik koji uključuje i sve izmjene i dopune koje su, ukoliko ih je bilo, objavljene u EOJN RH.</w:t>
      </w:r>
    </w:p>
    <w:p w14:paraId="55B19E78" w14:textId="77777777" w:rsidR="00087CD3" w:rsidRPr="004231B1" w:rsidRDefault="00A05FA2">
      <w:pPr>
        <w:rPr>
          <w:sz w:val="22"/>
          <w:szCs w:val="22"/>
          <w:lang w:val="hr-HR"/>
        </w:rPr>
      </w:pPr>
      <w:r w:rsidRPr="004231B1">
        <w:rPr>
          <w:lang w:val="hr-HR"/>
        </w:rPr>
        <w:t>Jedinične cijene svake stavke troškovnika i ukupna cijena, izražene u HRK, moraju biti zaokružene na dvije decimale.</w:t>
      </w:r>
    </w:p>
    <w:p w14:paraId="1A194A92" w14:textId="77777777" w:rsidR="00087CD3" w:rsidRPr="004231B1" w:rsidRDefault="00A05FA2">
      <w:r w:rsidRPr="004231B1">
        <w:rPr>
          <w:lang w:val="hr-HR"/>
        </w:rPr>
        <w:t>Ako ponuditelj promijeni tekst ili količine navedene u obrascu troškovnika, smatrat će se da je takav Troškovnik nepotpun i nevažeći te će ponuda biti odbijena.</w:t>
      </w:r>
    </w:p>
    <w:p w14:paraId="574E88DF" w14:textId="77777777" w:rsidR="00087CD3" w:rsidRPr="004231B1" w:rsidRDefault="00087CD3"/>
    <w:p w14:paraId="7AE5B7F0" w14:textId="77777777" w:rsidR="00087CD3" w:rsidRPr="004231B1" w:rsidRDefault="00A05FA2" w:rsidP="0083007A">
      <w:pPr>
        <w:pBdr>
          <w:top w:val="single" w:sz="4" w:space="1" w:color="000000"/>
          <w:left w:val="single" w:sz="4" w:space="4" w:color="000000"/>
          <w:bottom w:val="single" w:sz="4" w:space="1" w:color="000000"/>
          <w:right w:val="single" w:sz="4" w:space="4" w:color="000000"/>
        </w:pBdr>
        <w:jc w:val="center"/>
      </w:pPr>
      <w:r w:rsidRPr="004231B1">
        <w:rPr>
          <w:b/>
        </w:rPr>
        <w:t>Troškovnike nije potrebno potpisati ni ovjeravati pečatom</w:t>
      </w:r>
      <w:r w:rsidR="0083007A">
        <w:rPr>
          <w:b/>
        </w:rPr>
        <w:t>.</w:t>
      </w:r>
    </w:p>
    <w:p w14:paraId="59CE65BA" w14:textId="77777777" w:rsidR="00087CD3" w:rsidRPr="0083007A" w:rsidRDefault="00087CD3">
      <w:pPr>
        <w:rPr>
          <w:bCs/>
          <w:lang w:val="hr-HR"/>
        </w:rPr>
      </w:pPr>
    </w:p>
    <w:p w14:paraId="5E216E01" w14:textId="77777777" w:rsidR="00087CD3" w:rsidRPr="0083007A" w:rsidRDefault="009325EC">
      <w:pPr>
        <w:rPr>
          <w:bCs/>
        </w:rPr>
      </w:pPr>
      <w:r>
        <w:rPr>
          <w:bCs/>
          <w:lang w:val="hr-HR"/>
        </w:rPr>
        <w:t>C</w:t>
      </w:r>
      <w:r w:rsidR="00A05FA2" w:rsidRPr="0083007A">
        <w:rPr>
          <w:bCs/>
          <w:lang w:val="hr-HR"/>
        </w:rPr>
        <w:t>ijena ponude ostaje nepromjenjiva tijekom trajanja ugovora o nabavi.</w:t>
      </w:r>
    </w:p>
    <w:p w14:paraId="4386099C" w14:textId="77777777" w:rsidR="00087CD3" w:rsidRPr="004231B1" w:rsidRDefault="00087CD3">
      <w:pPr>
        <w:rPr>
          <w:lang w:val="hr-HR"/>
        </w:rPr>
      </w:pPr>
    </w:p>
    <w:p w14:paraId="082B7912" w14:textId="77777777" w:rsidR="00087CD3" w:rsidRPr="004231B1" w:rsidRDefault="00A05FA2">
      <w:pPr>
        <w:pStyle w:val="Heading2"/>
      </w:pPr>
      <w:bookmarkStart w:id="87" w:name="_Toc346793185"/>
      <w:bookmarkStart w:id="88" w:name="_Toc472598258"/>
      <w:bookmarkStart w:id="89" w:name="_Toc322504927"/>
      <w:bookmarkStart w:id="90" w:name="_Toc483920685"/>
      <w:bookmarkStart w:id="91" w:name="_Toc43117316"/>
      <w:bookmarkStart w:id="92" w:name="_Toc103080291"/>
      <w:r w:rsidRPr="004231B1">
        <w:t xml:space="preserve">2.7. Mjesto </w:t>
      </w:r>
      <w:bookmarkEnd w:id="87"/>
      <w:bookmarkEnd w:id="88"/>
      <w:bookmarkEnd w:id="89"/>
      <w:r w:rsidRPr="004231B1">
        <w:t xml:space="preserve">izvršenja </w:t>
      </w:r>
      <w:bookmarkEnd w:id="90"/>
      <w:r w:rsidRPr="004231B1">
        <w:t>ugovora</w:t>
      </w:r>
      <w:bookmarkEnd w:id="91"/>
      <w:bookmarkEnd w:id="92"/>
    </w:p>
    <w:p w14:paraId="06D06163" w14:textId="77777777" w:rsidR="00087CD3" w:rsidRPr="004231B1" w:rsidRDefault="00087CD3">
      <w:pPr>
        <w:pStyle w:val="CommentText"/>
        <w:rPr>
          <w:color w:val="000000"/>
        </w:rPr>
      </w:pPr>
    </w:p>
    <w:p w14:paraId="0334CF23" w14:textId="38B2A783" w:rsidR="00455BAC" w:rsidRPr="004231B1" w:rsidRDefault="003C77F0" w:rsidP="003C77F0">
      <w:pPr>
        <w:pStyle w:val="CommentText"/>
      </w:pPr>
      <w:bookmarkStart w:id="93" w:name="_Hlk92884895"/>
      <w:r w:rsidRPr="003C77F0">
        <w:rPr>
          <w:color w:val="000000"/>
        </w:rPr>
        <w:t xml:space="preserve">Mjesto pružanja usluge je na lokaciji </w:t>
      </w:r>
      <w:r w:rsidR="00AD2F66">
        <w:rPr>
          <w:color w:val="000000"/>
        </w:rPr>
        <w:t xml:space="preserve">zgrade </w:t>
      </w:r>
      <w:r w:rsidR="000E3751">
        <w:rPr>
          <w:color w:val="000000"/>
        </w:rPr>
        <w:t>Fakulteta političkih znanosti</w:t>
      </w:r>
      <w:r w:rsidR="00AD2F66">
        <w:rPr>
          <w:color w:val="000000"/>
        </w:rPr>
        <w:t xml:space="preserve"> u Ulici Ivana Lepušića 6 u Zagrebu</w:t>
      </w:r>
      <w:r w:rsidR="005D2114">
        <w:rPr>
          <w:color w:val="000000"/>
        </w:rPr>
        <w:t xml:space="preserve">, </w:t>
      </w:r>
      <w:r w:rsidR="005D2114" w:rsidRPr="005D2114">
        <w:rPr>
          <w:color w:val="000000"/>
        </w:rPr>
        <w:t xml:space="preserve">dok će se sastanci </w:t>
      </w:r>
      <w:r w:rsidR="005D2114">
        <w:rPr>
          <w:color w:val="000000"/>
        </w:rPr>
        <w:t xml:space="preserve">po potrebi </w:t>
      </w:r>
      <w:r w:rsidR="005D2114" w:rsidRPr="005D2114">
        <w:rPr>
          <w:color w:val="000000"/>
        </w:rPr>
        <w:t xml:space="preserve">održavati na privremenoj lokaciji Naručitelja </w:t>
      </w:r>
      <w:r w:rsidR="000E3751">
        <w:rPr>
          <w:color w:val="000000"/>
        </w:rPr>
        <w:t>Trg Drage Iblera 10, Zagreb, Importanne Galerija, 2. kat</w:t>
      </w:r>
      <w:r w:rsidR="005D2114" w:rsidRPr="005D2114">
        <w:rPr>
          <w:color w:val="000000"/>
        </w:rPr>
        <w:t>.</w:t>
      </w:r>
    </w:p>
    <w:bookmarkEnd w:id="93"/>
    <w:p w14:paraId="1BFB1FB9" w14:textId="77777777" w:rsidR="00087CD3" w:rsidRPr="004231B1" w:rsidRDefault="00087CD3">
      <w:pPr>
        <w:pStyle w:val="CommentText"/>
        <w:rPr>
          <w:b/>
          <w:bCs/>
          <w:color w:val="000000"/>
        </w:rPr>
      </w:pPr>
    </w:p>
    <w:p w14:paraId="0BFCC3EB" w14:textId="77777777" w:rsidR="00087CD3" w:rsidRPr="004231B1" w:rsidRDefault="00A05FA2">
      <w:pPr>
        <w:pStyle w:val="Heading2"/>
        <w:rPr>
          <w:sz w:val="22"/>
          <w:szCs w:val="22"/>
        </w:rPr>
      </w:pPr>
      <w:bookmarkStart w:id="94" w:name="_Hlk535738243"/>
      <w:bookmarkStart w:id="95" w:name="_Toc472598259"/>
      <w:bookmarkStart w:id="96" w:name="_Toc483920686"/>
      <w:bookmarkStart w:id="97" w:name="_Toc43117317"/>
      <w:bookmarkStart w:id="98" w:name="_Toc103080292"/>
      <w:bookmarkEnd w:id="94"/>
      <w:r w:rsidRPr="004231B1">
        <w:t xml:space="preserve">2.8. Rok početka i rok završetka </w:t>
      </w:r>
      <w:bookmarkEnd w:id="95"/>
      <w:r w:rsidRPr="004231B1">
        <w:t xml:space="preserve">izvršenja </w:t>
      </w:r>
      <w:bookmarkEnd w:id="96"/>
      <w:r w:rsidRPr="004231B1">
        <w:t>ugovora</w:t>
      </w:r>
      <w:bookmarkEnd w:id="97"/>
      <w:bookmarkEnd w:id="98"/>
    </w:p>
    <w:p w14:paraId="7AF4D254" w14:textId="77777777" w:rsidR="007502C1" w:rsidRDefault="007502C1" w:rsidP="00455BAC"/>
    <w:p w14:paraId="1D35D70E" w14:textId="77777777" w:rsidR="00455BAC" w:rsidRDefault="00455BAC" w:rsidP="00455BAC">
      <w:bookmarkStart w:id="99" w:name="_Hlk102388049"/>
      <w:r>
        <w:t>Ugovor stupa na snagu danom potpisa obiju ugovornih strana.</w:t>
      </w:r>
    </w:p>
    <w:p w14:paraId="3587F559" w14:textId="77777777" w:rsidR="004B2599" w:rsidRDefault="004B2599" w:rsidP="004B2599">
      <w:bookmarkStart w:id="100" w:name="_Hlk92895474"/>
      <w:r>
        <w:t>Točan datum početka izvršenja usluge ovisi o provedbi postupka javne nabave radova, odnosno</w:t>
      </w:r>
    </w:p>
    <w:p w14:paraId="3BDC3930" w14:textId="77777777" w:rsidR="004B2599" w:rsidRDefault="004B2599" w:rsidP="004B2599">
      <w:r>
        <w:t>prilagodit će se početku izvršenja Ugovora o izvođenju radova.</w:t>
      </w:r>
      <w:bookmarkEnd w:id="99"/>
      <w:r>
        <w:t xml:space="preserve"> Očekivano trajanje izvršenja usluga</w:t>
      </w:r>
    </w:p>
    <w:p w14:paraId="0A8AC8D2" w14:textId="77777777" w:rsidR="004B2599" w:rsidRDefault="004B2599" w:rsidP="004B2599">
      <w:r>
        <w:t>je 18 mjeseci. Odabrani ponuditelj je u obvezi prilagoditi se s izvršenjem usluge stvarnim rokovima početka izvođenja radova.</w:t>
      </w:r>
    </w:p>
    <w:bookmarkEnd w:id="100"/>
    <w:p w14:paraId="74732F48" w14:textId="01E9D798" w:rsidR="00B73B32" w:rsidRDefault="00B73B32" w:rsidP="004B2599"/>
    <w:p w14:paraId="4C999F7E" w14:textId="59A27524" w:rsidR="00B73B32" w:rsidRDefault="00B73B32" w:rsidP="00B73B32">
      <w:r>
        <w:t>Naručitelj planira uvesti Izvršitelja u posao kada se stvore pretpostavke po posebnim propisima (u najduljem roku 8 dana od dana prijave gradilišta), a koji su predmet ove usluge na način da će Naručitelj u tom roku predati Izvršitelju svu potrebnu projektnu i tehničku dokumentaciju.</w:t>
      </w:r>
    </w:p>
    <w:p w14:paraId="3C8895D7" w14:textId="0F99FAB7" w:rsidR="00B73B32" w:rsidRDefault="00B73B32" w:rsidP="00B73B32">
      <w:r>
        <w:t>Usluga koja je predmet ove nabave vezana je uz početak izvođenja radova za koje se nabavlja usluga koja je predmet ovog Ugovora slijedom čega početak obavljanja usluge ovisi o datumu sklapanja ugovora s odabranim izvođačem radova.</w:t>
      </w:r>
    </w:p>
    <w:p w14:paraId="5D927B86" w14:textId="0EB9C76E" w:rsidR="00B73B32" w:rsidRDefault="00B73B32" w:rsidP="00B73B32">
      <w:r>
        <w:t>Naručitelj će odrediti točan datum uvođenja u posao i o tome obavijestiti Izvršitelja Osobnom dostavom ili preporučeno putem pošte</w:t>
      </w:r>
      <w:r w:rsidR="00622E28">
        <w:t xml:space="preserve"> ili elektroničkom poštom</w:t>
      </w:r>
      <w:r>
        <w:t>. O uvođenju Izvršitelja u posao ugovorne</w:t>
      </w:r>
      <w:r w:rsidR="00622E28">
        <w:t xml:space="preserve"> ili</w:t>
      </w:r>
      <w:r>
        <w:t xml:space="preserve"> strane će potpisati zapisnik (u daljnjem tekstu: Zapisnik o uvođenju u posao), tako da se </w:t>
      </w:r>
      <w:r>
        <w:lastRenderedPageBreak/>
        <w:t>danom njegova potpisivanja smatra da je Izvršitelj uveden u posao. Izvršitelj je obvezan započeti s obavljanjem usluge odmah po potpisu Zapisnika o uvođenju u posao te izvršavati usluge prema rokovima i dinamici izvođenja radova.</w:t>
      </w:r>
    </w:p>
    <w:p w14:paraId="5FC26F28" w14:textId="77777777" w:rsidR="00B73B32" w:rsidRDefault="00B73B32" w:rsidP="00B73B32"/>
    <w:p w14:paraId="3ED5A8A7" w14:textId="035004DE" w:rsidR="00B73B32" w:rsidRDefault="00D85D4C" w:rsidP="00D85D4C">
      <w:r>
        <w:t>Usluga stručnog nadzora i Koordinatora II zaštite na radu, izvršavat će se prema rokovima i dinamici izvođenja radova, od dana uvođenja u posao, uključujući eventualno produženje rokova izvođenja radova, do predaje završnog izvješća Nadzornog inženjera o obavljenoj kompletnoj usluzi i ovjerene okončane situacije izvoditelja, što uključuje otklanjanje eventualnih nedostataka uočenih kod primopredaje te dobivanja uporabne dozvole sukladno zakonodavstvu RH.</w:t>
      </w:r>
    </w:p>
    <w:p w14:paraId="7B21C14D" w14:textId="77777777" w:rsidR="00B73B32" w:rsidRDefault="00B73B32" w:rsidP="00B73B32">
      <w:r>
        <w:t>Moguće je produljenje trajanja izvršenja usluge ukoliko ugovor o izvođenju radova bude produljen te</w:t>
      </w:r>
    </w:p>
    <w:p w14:paraId="5901B004" w14:textId="77777777" w:rsidR="00B73B32" w:rsidRDefault="00B73B32" w:rsidP="00B73B32">
      <w:r>
        <w:t>će se usluga stručnog nadzora i koordinatora zaštite na radu produljiti sukladno produljenju</w:t>
      </w:r>
    </w:p>
    <w:p w14:paraId="30CA6BD6" w14:textId="77777777" w:rsidR="00B73B32" w:rsidRDefault="00B73B32" w:rsidP="00B73B32">
      <w:r>
        <w:t>izvođenja građevinskih radova.</w:t>
      </w:r>
    </w:p>
    <w:p w14:paraId="39C53940" w14:textId="77777777" w:rsidR="00455BAC" w:rsidRPr="004231B1" w:rsidRDefault="00455BAC" w:rsidP="00455BAC">
      <w:r>
        <w:t xml:space="preserve">U slučaju produljenja predviđenog roka trajanja operacije, trajanje usluge će se produljiti </w:t>
      </w:r>
      <w:r w:rsidR="004B2599">
        <w:t>sukladno produljenju ugovora o izvođenju radova.</w:t>
      </w:r>
    </w:p>
    <w:p w14:paraId="5E3225A3" w14:textId="77777777" w:rsidR="00087CD3" w:rsidRPr="004231B1" w:rsidRDefault="00087CD3">
      <w:pPr>
        <w:rPr>
          <w:rFonts w:eastAsia="ArialOOEnc"/>
          <w:lang w:val="hr-HR"/>
        </w:rPr>
      </w:pPr>
    </w:p>
    <w:p w14:paraId="44DAD2CE" w14:textId="77777777" w:rsidR="00087CD3" w:rsidRPr="004231B1" w:rsidRDefault="00A05FA2">
      <w:pPr>
        <w:pStyle w:val="Heading2"/>
        <w:rPr>
          <w:sz w:val="22"/>
          <w:szCs w:val="22"/>
        </w:rPr>
      </w:pPr>
      <w:bookmarkStart w:id="101" w:name="_Hlk1250316"/>
      <w:bookmarkStart w:id="102" w:name="_Toc488782001"/>
      <w:bookmarkStart w:id="103" w:name="_Toc43117333"/>
      <w:bookmarkStart w:id="104" w:name="_Toc103080293"/>
      <w:bookmarkEnd w:id="101"/>
      <w:r w:rsidRPr="004231B1">
        <w:t>2.9. Opcije i moguća obnavljanja ugovora</w:t>
      </w:r>
      <w:bookmarkEnd w:id="102"/>
      <w:bookmarkEnd w:id="103"/>
      <w:bookmarkEnd w:id="104"/>
    </w:p>
    <w:p w14:paraId="19D5F497" w14:textId="77777777" w:rsidR="007502C1" w:rsidRDefault="007502C1">
      <w:pPr>
        <w:pStyle w:val="ListParagraph"/>
        <w:ind w:left="0"/>
      </w:pPr>
    </w:p>
    <w:p w14:paraId="401510D5" w14:textId="77777777" w:rsidR="00087CD3" w:rsidRDefault="00A05FA2">
      <w:pPr>
        <w:pStyle w:val="ListParagraph"/>
        <w:ind w:left="0"/>
      </w:pPr>
      <w:r w:rsidRPr="004231B1">
        <w:t>Nije primjenjivo.</w:t>
      </w:r>
    </w:p>
    <w:p w14:paraId="03339C44" w14:textId="77777777" w:rsidR="00455BAC" w:rsidRDefault="00455BAC">
      <w:pPr>
        <w:pStyle w:val="ListParagraph"/>
        <w:ind w:left="0"/>
      </w:pPr>
    </w:p>
    <w:p w14:paraId="6DFE8ADB" w14:textId="77777777" w:rsidR="00455BAC" w:rsidRDefault="00455BAC" w:rsidP="00455BAC">
      <w:pPr>
        <w:pStyle w:val="Heading2"/>
        <w:rPr>
          <w:lang w:eastAsia="sl-SI"/>
        </w:rPr>
      </w:pPr>
      <w:bookmarkStart w:id="105" w:name="_Toc103080294"/>
      <w:r>
        <w:t>2.10. Izmjena ugovora</w:t>
      </w:r>
      <w:bookmarkEnd w:id="105"/>
      <w:r>
        <w:t xml:space="preserve"> </w:t>
      </w:r>
    </w:p>
    <w:p w14:paraId="5921EF91" w14:textId="77777777" w:rsidR="007502C1" w:rsidRDefault="007502C1" w:rsidP="00455BAC">
      <w:pPr>
        <w:pStyle w:val="ListParagraph"/>
        <w:ind w:left="0"/>
        <w:rPr>
          <w:lang w:eastAsia="sl-SI"/>
        </w:rPr>
      </w:pPr>
    </w:p>
    <w:p w14:paraId="05F06FC3" w14:textId="77777777" w:rsidR="00455BAC" w:rsidRDefault="00F046EC" w:rsidP="00455BAC">
      <w:pPr>
        <w:pStyle w:val="ListParagraph"/>
        <w:ind w:left="0"/>
        <w:rPr>
          <w:lang w:eastAsia="sl-SI"/>
        </w:rPr>
      </w:pPr>
      <w:r>
        <w:rPr>
          <w:lang w:eastAsia="sl-SI"/>
        </w:rPr>
        <w:t>I</w:t>
      </w:r>
      <w:r w:rsidR="00455BAC">
        <w:rPr>
          <w:lang w:eastAsia="sl-SI"/>
        </w:rPr>
        <w:t xml:space="preserve">zmjene osnovnog ugovora bez provođenja postupka nabave dopuštene su sukladno </w:t>
      </w:r>
      <w:r>
        <w:rPr>
          <w:lang w:eastAsia="sl-SI"/>
        </w:rPr>
        <w:t>članku 11., stavku 1</w:t>
      </w:r>
      <w:r w:rsidR="005D2114">
        <w:rPr>
          <w:lang w:eastAsia="sl-SI"/>
        </w:rPr>
        <w:t>.</w:t>
      </w:r>
      <w:r>
        <w:rPr>
          <w:lang w:eastAsia="sl-SI"/>
        </w:rPr>
        <w:t xml:space="preserve"> Pravilnika.</w:t>
      </w:r>
      <w:r w:rsidR="00455BAC">
        <w:rPr>
          <w:lang w:eastAsia="sl-SI"/>
        </w:rPr>
        <w:t xml:space="preserve"> Izmjene moraju ispunjavati kumulativne uvjete navedene u </w:t>
      </w:r>
      <w:r>
        <w:rPr>
          <w:lang w:eastAsia="sl-SI"/>
        </w:rPr>
        <w:t>članku 11., stavku 2</w:t>
      </w:r>
      <w:r w:rsidR="005D2114">
        <w:rPr>
          <w:lang w:eastAsia="sl-SI"/>
        </w:rPr>
        <w:t>.</w:t>
      </w:r>
      <w:r>
        <w:rPr>
          <w:lang w:eastAsia="sl-SI"/>
        </w:rPr>
        <w:t xml:space="preserve"> Pravilnika.</w:t>
      </w:r>
    </w:p>
    <w:p w14:paraId="73FC3665" w14:textId="77777777" w:rsidR="00455BAC" w:rsidRPr="004231B1" w:rsidRDefault="00455BAC" w:rsidP="00275389">
      <w:pPr>
        <w:pStyle w:val="ListParagraph"/>
        <w:ind w:left="0"/>
        <w:rPr>
          <w:lang w:eastAsia="sl-SI"/>
        </w:rPr>
      </w:pPr>
      <w:r>
        <w:rPr>
          <w:lang w:eastAsia="sl-SI"/>
        </w:rPr>
        <w:t xml:space="preserve">Sukladno članku </w:t>
      </w:r>
      <w:r w:rsidR="00275389">
        <w:rPr>
          <w:lang w:eastAsia="sl-SI"/>
        </w:rPr>
        <w:t>11., stavku 4</w:t>
      </w:r>
      <w:r w:rsidR="005D2114">
        <w:rPr>
          <w:lang w:eastAsia="sl-SI"/>
        </w:rPr>
        <w:t>.</w:t>
      </w:r>
      <w:r w:rsidR="00275389">
        <w:rPr>
          <w:lang w:eastAsia="sl-SI"/>
        </w:rPr>
        <w:t xml:space="preserve"> Pravilnika</w:t>
      </w:r>
      <w:r w:rsidR="005D2114">
        <w:rPr>
          <w:lang w:eastAsia="sl-SI"/>
        </w:rPr>
        <w:t>,</w:t>
      </w:r>
      <w:r>
        <w:rPr>
          <w:lang w:eastAsia="sl-SI"/>
        </w:rPr>
        <w:t xml:space="preserve"> </w:t>
      </w:r>
      <w:r w:rsidR="00275389">
        <w:rPr>
          <w:lang w:eastAsia="sl-SI"/>
        </w:rPr>
        <w:t>a</w:t>
      </w:r>
      <w:r w:rsidR="00275389" w:rsidRPr="00275389">
        <w:rPr>
          <w:lang w:eastAsia="sl-SI"/>
        </w:rPr>
        <w:t xml:space="preserve">ko je učinjeno nekoliko uzastopnih izmjena, ograničenje vrijednosti iz stavka 1. i 2. članka </w:t>
      </w:r>
      <w:r w:rsidR="00275389">
        <w:rPr>
          <w:lang w:eastAsia="sl-SI"/>
        </w:rPr>
        <w:t>11</w:t>
      </w:r>
      <w:r w:rsidR="005D2114">
        <w:rPr>
          <w:lang w:eastAsia="sl-SI"/>
        </w:rPr>
        <w:t>.</w:t>
      </w:r>
      <w:r w:rsidR="00275389">
        <w:rPr>
          <w:lang w:eastAsia="sl-SI"/>
        </w:rPr>
        <w:t xml:space="preserve"> Pravilnika, </w:t>
      </w:r>
      <w:r w:rsidR="00275389" w:rsidRPr="00275389">
        <w:rPr>
          <w:lang w:eastAsia="sl-SI"/>
        </w:rPr>
        <w:t>procjenjuje se na temelju neto kumulativne vrijednosti svih uzastopnih izmjena.</w:t>
      </w:r>
      <w:r w:rsidR="00FF5BB4">
        <w:rPr>
          <w:lang w:eastAsia="sl-SI"/>
        </w:rPr>
        <w:t xml:space="preserve"> </w:t>
      </w:r>
      <w:r>
        <w:rPr>
          <w:lang w:eastAsia="sl-SI"/>
        </w:rPr>
        <w:t xml:space="preserve">Rok osnovnog ugovora može biti predmet izmjene ugovora sukladno </w:t>
      </w:r>
      <w:r w:rsidR="00275389">
        <w:rPr>
          <w:lang w:eastAsia="sl-SI"/>
        </w:rPr>
        <w:t>članku 11</w:t>
      </w:r>
      <w:r w:rsidR="005D2114">
        <w:rPr>
          <w:lang w:eastAsia="sl-SI"/>
        </w:rPr>
        <w:t>.</w:t>
      </w:r>
      <w:r w:rsidR="00275389">
        <w:rPr>
          <w:lang w:eastAsia="sl-SI"/>
        </w:rPr>
        <w:t xml:space="preserve"> Pravilnika </w:t>
      </w:r>
      <w:r>
        <w:rPr>
          <w:lang w:eastAsia="sl-SI"/>
        </w:rPr>
        <w:t>uvažavajući da se predmet nabave sufinancira putem ugovora o dodjeli bespovratnih sredstva koji je sklopljen na određeni rok provedbe te se u ugovornom roku moraju provesti sve projektne aktivnosti pa tako i ovaj predmet nabave. Izvršitelj je dužan poštivati unaprijed navedeni rok završetka izvršenja ugovora o dodjeli sredstava</w:t>
      </w:r>
      <w:r w:rsidR="00F046EC">
        <w:rPr>
          <w:lang w:eastAsia="sl-SI"/>
        </w:rPr>
        <w:t>.</w:t>
      </w:r>
    </w:p>
    <w:p w14:paraId="2DBFC77D" w14:textId="77777777" w:rsidR="00087CD3" w:rsidRPr="004231B1" w:rsidRDefault="00232865">
      <w:pPr>
        <w:pStyle w:val="ListParagraph"/>
        <w:ind w:left="0"/>
      </w:pPr>
      <w:r w:rsidRPr="00232865">
        <w:t>Naručitelj je obvezan za svaku izmjenu ugovora na temelju ovoga članka sklopiti dodatak ugovoru i poslati obavijest o izmjeni na objavu u EOJN RH – modul jednostavna nabava u roku od 30 (trideset) dana od dana izmjene ugovora.</w:t>
      </w:r>
    </w:p>
    <w:p w14:paraId="3154D78F" w14:textId="77777777" w:rsidR="00087CD3" w:rsidRDefault="00087CD3" w:rsidP="00455BAC">
      <w:pPr>
        <w:rPr>
          <w:rFonts w:eastAsia="ArialOOEnc"/>
          <w:lang w:val="hr-HR"/>
        </w:rPr>
      </w:pPr>
    </w:p>
    <w:p w14:paraId="1EDE57ED" w14:textId="77777777" w:rsidR="007502C1" w:rsidRPr="004231B1" w:rsidRDefault="007502C1" w:rsidP="00455BAC">
      <w:pPr>
        <w:rPr>
          <w:rFonts w:eastAsia="ArialOOEnc"/>
          <w:lang w:val="hr-HR"/>
        </w:rPr>
      </w:pPr>
    </w:p>
    <w:p w14:paraId="52DFE3CE" w14:textId="77777777" w:rsidR="00087CD3" w:rsidRPr="004231B1" w:rsidRDefault="00A05FA2" w:rsidP="00455BAC">
      <w:pPr>
        <w:pStyle w:val="Heading1"/>
        <w:spacing w:after="0"/>
        <w:rPr>
          <w:sz w:val="22"/>
          <w:szCs w:val="22"/>
        </w:rPr>
      </w:pPr>
      <w:bookmarkStart w:id="106" w:name="_Toc43117334"/>
      <w:bookmarkStart w:id="107" w:name="_Toc483920687"/>
      <w:bookmarkStart w:id="108" w:name="_Toc103080295"/>
      <w:r w:rsidRPr="004231B1">
        <w:rPr>
          <w:sz w:val="20"/>
          <w:szCs w:val="20"/>
        </w:rPr>
        <w:t>III. OSNOVE ZA ISKLJUČENJE GOSPODARSKOG SUBJEKTA</w:t>
      </w:r>
      <w:bookmarkEnd w:id="106"/>
      <w:bookmarkEnd w:id="107"/>
      <w:bookmarkEnd w:id="108"/>
    </w:p>
    <w:p w14:paraId="72334554" w14:textId="77777777" w:rsidR="00087CD3" w:rsidRPr="004231B1" w:rsidRDefault="00087CD3" w:rsidP="00455BAC">
      <w:pPr>
        <w:pStyle w:val="ListParagraph"/>
        <w:ind w:left="0"/>
        <w:rPr>
          <w:lang w:eastAsia="en-US"/>
        </w:rPr>
      </w:pPr>
    </w:p>
    <w:p w14:paraId="33F78C25" w14:textId="77777777" w:rsidR="00087CD3" w:rsidRPr="004231B1" w:rsidRDefault="00A05FA2">
      <w:pPr>
        <w:pStyle w:val="ListParagraph"/>
        <w:ind w:left="0"/>
        <w:rPr>
          <w:sz w:val="22"/>
          <w:szCs w:val="22"/>
        </w:rPr>
      </w:pPr>
      <w:r w:rsidRPr="004231B1">
        <w:t xml:space="preserve">Gospodarski subjekt mora dokazati da ne postoje razlozi isključenja iz postupka nabave sukladno odredbama navedenim u točki 3.1. ove Dokumentacije o nabavi. </w:t>
      </w:r>
    </w:p>
    <w:p w14:paraId="3AC83F2F" w14:textId="77777777" w:rsidR="00087CD3" w:rsidRPr="004231B1" w:rsidRDefault="00A05FA2">
      <w:pPr>
        <w:pStyle w:val="ListParagraph"/>
        <w:ind w:left="0"/>
      </w:pPr>
      <w:r w:rsidRPr="004231B1">
        <w:t>Odredba se odnosi za ponuditelja/člana zajednice ponuditelja/podugovaratelja/gospodarskog subjekta na koji se ponuditelj oslanja.</w:t>
      </w:r>
    </w:p>
    <w:p w14:paraId="2F2CBC73" w14:textId="77777777" w:rsidR="00087CD3" w:rsidRPr="004231B1" w:rsidRDefault="00087CD3">
      <w:pPr>
        <w:pStyle w:val="ListParagraph"/>
        <w:ind w:left="0"/>
        <w:rPr>
          <w:color w:val="000000"/>
        </w:rPr>
      </w:pPr>
    </w:p>
    <w:p w14:paraId="62466177" w14:textId="77777777" w:rsidR="00087CD3" w:rsidRPr="004231B1" w:rsidRDefault="00A05FA2">
      <w:pPr>
        <w:pStyle w:val="Heading2"/>
        <w:rPr>
          <w:sz w:val="22"/>
          <w:szCs w:val="22"/>
        </w:rPr>
      </w:pPr>
      <w:bookmarkStart w:id="109" w:name="_Toc43117336"/>
      <w:bookmarkStart w:id="110" w:name="_Toc103080296"/>
      <w:r w:rsidRPr="004231B1">
        <w:t xml:space="preserve">3.1. </w:t>
      </w:r>
      <w:r w:rsidR="00563D14" w:rsidRPr="00563D14">
        <w:t>Obvezne osnove za isključenje</w:t>
      </w:r>
      <w:r w:rsidRPr="004231B1">
        <w:t xml:space="preserve"> (Čl.</w:t>
      </w:r>
      <w:r w:rsidR="00DF02D8">
        <w:t xml:space="preserve">10. </w:t>
      </w:r>
      <w:r w:rsidR="00FF5BB4">
        <w:t>st.1</w:t>
      </w:r>
      <w:r w:rsidR="005D2114">
        <w:t>.</w:t>
      </w:r>
      <w:r w:rsidR="00FF5BB4">
        <w:t xml:space="preserve"> </w:t>
      </w:r>
      <w:r w:rsidR="00DF02D8">
        <w:t>Pravilnika</w:t>
      </w:r>
      <w:r w:rsidRPr="004231B1">
        <w:t>)</w:t>
      </w:r>
      <w:bookmarkEnd w:id="109"/>
      <w:bookmarkEnd w:id="110"/>
    </w:p>
    <w:p w14:paraId="4115FC54" w14:textId="77777777" w:rsidR="00087CD3" w:rsidRPr="004231B1" w:rsidRDefault="00087CD3">
      <w:pPr>
        <w:rPr>
          <w:lang w:val="hr-HR"/>
        </w:rPr>
      </w:pPr>
    </w:p>
    <w:p w14:paraId="037E0427" w14:textId="77777777" w:rsidR="00087CD3" w:rsidRPr="004231B1" w:rsidRDefault="00A05FA2">
      <w:r w:rsidRPr="004231B1">
        <w:rPr>
          <w:b/>
          <w:bCs/>
          <w:lang w:val="hr-HR"/>
        </w:rPr>
        <w:t>3.1.1. Osnove za isključenje, A: Osnove povezane s kaznenim presudama</w:t>
      </w:r>
    </w:p>
    <w:p w14:paraId="1471F349" w14:textId="77777777" w:rsidR="00087CD3" w:rsidRPr="004231B1" w:rsidRDefault="00A05FA2">
      <w:r w:rsidRPr="004231B1">
        <w:rPr>
          <w:lang w:val="hr-HR"/>
        </w:rPr>
        <w:t xml:space="preserve">Sukladno odredbi članka </w:t>
      </w:r>
      <w:r w:rsidR="00275389">
        <w:rPr>
          <w:lang w:val="hr-HR"/>
        </w:rPr>
        <w:t>10</w:t>
      </w:r>
      <w:r w:rsidRPr="004231B1">
        <w:rPr>
          <w:lang w:val="hr-HR"/>
        </w:rPr>
        <w:t>.</w:t>
      </w:r>
      <w:r w:rsidR="00275389">
        <w:rPr>
          <w:lang w:val="hr-HR"/>
        </w:rPr>
        <w:t>, stavka 1</w:t>
      </w:r>
      <w:r w:rsidR="005D2114">
        <w:rPr>
          <w:lang w:val="hr-HR"/>
        </w:rPr>
        <w:t>.</w:t>
      </w:r>
      <w:r w:rsidR="00275389">
        <w:rPr>
          <w:lang w:val="hr-HR"/>
        </w:rPr>
        <w:t>, točkama 1</w:t>
      </w:r>
      <w:r w:rsidR="005D2114">
        <w:rPr>
          <w:lang w:val="hr-HR"/>
        </w:rPr>
        <w:t>.</w:t>
      </w:r>
      <w:r w:rsidR="00275389">
        <w:rPr>
          <w:lang w:val="hr-HR"/>
        </w:rPr>
        <w:t xml:space="preserve"> i 2</w:t>
      </w:r>
      <w:r w:rsidR="005D2114">
        <w:rPr>
          <w:lang w:val="hr-HR"/>
        </w:rPr>
        <w:t>.</w:t>
      </w:r>
      <w:r w:rsidR="00FF5BB4">
        <w:rPr>
          <w:lang w:val="hr-HR"/>
        </w:rPr>
        <w:t xml:space="preserve"> </w:t>
      </w:r>
      <w:r w:rsidR="00275389">
        <w:rPr>
          <w:lang w:val="hr-HR"/>
        </w:rPr>
        <w:t>Pravilnika</w:t>
      </w:r>
      <w:r w:rsidRPr="004231B1">
        <w:rPr>
          <w:lang w:val="hr-HR"/>
        </w:rPr>
        <w:t xml:space="preserve">, naručitelj </w:t>
      </w:r>
      <w:r w:rsidR="00275389">
        <w:rPr>
          <w:lang w:val="hr-HR"/>
        </w:rPr>
        <w:t xml:space="preserve">je </w:t>
      </w:r>
      <w:r w:rsidR="00275389">
        <w:rPr>
          <w:b/>
          <w:bCs/>
          <w:lang w:val="hr-HR"/>
        </w:rPr>
        <w:t>dužan</w:t>
      </w:r>
      <w:r w:rsidRPr="004231B1">
        <w:rPr>
          <w:b/>
          <w:bCs/>
          <w:lang w:val="hr-HR"/>
        </w:rPr>
        <w:t xml:space="preserve"> isključiti</w:t>
      </w:r>
      <w:r w:rsidRPr="004231B1">
        <w:rPr>
          <w:lang w:val="hr-HR"/>
        </w:rPr>
        <w:t xml:space="preserve"> gospodarskog subjekta iz postupka nabave ako u bilo kojem trenutku tijekom postupka nabave utvrdi da:</w:t>
      </w:r>
    </w:p>
    <w:p w14:paraId="728EE3F3" w14:textId="77777777" w:rsidR="00087CD3" w:rsidRPr="004231B1" w:rsidRDefault="00A05FA2">
      <w:pPr>
        <w:ind w:left="170" w:hanging="170"/>
        <w:rPr>
          <w:lang w:val="hr-HR"/>
        </w:rPr>
      </w:pPr>
      <w:r w:rsidRPr="004231B1">
        <w:rPr>
          <w:lang w:val="hr-HR"/>
        </w:rPr>
        <w:t>1.</w:t>
      </w:r>
      <w:r w:rsidR="005D2114">
        <w:rPr>
          <w:lang w:val="hr-HR"/>
        </w:rPr>
        <w:t xml:space="preserve"> </w:t>
      </w:r>
      <w:r w:rsidRPr="004231B1">
        <w:rPr>
          <w:lang w:val="hr-HR"/>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ECBD676" w14:textId="77777777" w:rsidR="00087CD3" w:rsidRPr="004231B1" w:rsidRDefault="00A05FA2">
      <w:pPr>
        <w:ind w:left="283"/>
        <w:rPr>
          <w:b/>
          <w:bCs/>
          <w:sz w:val="22"/>
          <w:szCs w:val="22"/>
          <w:lang w:val="hr-HR"/>
        </w:rPr>
      </w:pPr>
      <w:r w:rsidRPr="004231B1">
        <w:rPr>
          <w:b/>
          <w:bCs/>
          <w:lang w:val="hr-HR"/>
        </w:rPr>
        <w:t>a) sudjelovanje u zločinačkoj organizaciji, na temelju</w:t>
      </w:r>
    </w:p>
    <w:p w14:paraId="1CEF705E" w14:textId="77777777" w:rsidR="00087CD3" w:rsidRPr="004231B1" w:rsidRDefault="00A05FA2">
      <w:pPr>
        <w:ind w:left="283"/>
        <w:rPr>
          <w:sz w:val="22"/>
          <w:szCs w:val="22"/>
          <w:lang w:val="hr-HR"/>
        </w:rPr>
      </w:pPr>
      <w:r w:rsidRPr="004231B1">
        <w:rPr>
          <w:lang w:val="hr-HR"/>
        </w:rPr>
        <w:t>– članka 328. (zločinačko udruženje) i članka 329. (počinjenje kaznenog djela u sastavu zločinačkog udruženja) Kaznenog zakona</w:t>
      </w:r>
    </w:p>
    <w:p w14:paraId="28B69799" w14:textId="77777777" w:rsidR="00087CD3" w:rsidRPr="004231B1" w:rsidRDefault="00A05FA2">
      <w:pPr>
        <w:ind w:left="283"/>
        <w:rPr>
          <w:sz w:val="22"/>
          <w:szCs w:val="22"/>
          <w:lang w:val="hr-HR"/>
        </w:rPr>
      </w:pPr>
      <w:r w:rsidRPr="004231B1">
        <w:rPr>
          <w:lang w:val="hr-HR"/>
        </w:rPr>
        <w:t>– članka 333. (udruživanje za počinjenje kaznenih djela), iz Kaznenog zakona (»Narodne novine«, br. 110/97.,27/98., 50/00., 129/00., 51/01., 111/03., 190/03., 105/04., 84/05., 71/06., 110/07., 152/08., 57/11., 77/11. i  143/12.)</w:t>
      </w:r>
    </w:p>
    <w:p w14:paraId="7FE28D10" w14:textId="77777777" w:rsidR="00087CD3" w:rsidRPr="004231B1" w:rsidRDefault="00A05FA2">
      <w:pPr>
        <w:ind w:left="283"/>
        <w:rPr>
          <w:sz w:val="22"/>
          <w:szCs w:val="22"/>
          <w:lang w:val="hr-HR"/>
        </w:rPr>
      </w:pPr>
      <w:r w:rsidRPr="004231B1">
        <w:rPr>
          <w:b/>
          <w:bCs/>
          <w:lang w:val="hr-HR"/>
        </w:rPr>
        <w:t>b) korupciju, na temelju</w:t>
      </w:r>
    </w:p>
    <w:p w14:paraId="314A9FC4" w14:textId="77777777" w:rsidR="00087CD3" w:rsidRPr="004231B1" w:rsidRDefault="00A05FA2">
      <w:pPr>
        <w:ind w:left="283"/>
        <w:rPr>
          <w:sz w:val="22"/>
          <w:szCs w:val="22"/>
          <w:lang w:val="hr-HR"/>
        </w:rPr>
      </w:pPr>
      <w:r w:rsidRPr="004231B1">
        <w:rPr>
          <w:lang w:val="hr-HR"/>
        </w:rPr>
        <w:lastRenderedPageBreak/>
        <w:t xml:space="preserve">– članka 252. (primanje mita u gospodarskom poslovanju), članka 253. (davanje mita u gospodarskom poslovanju), članka 254. (zlouporaba u postupku javne nabave), članka 291. (zlouporaba položaja i ovlasti),  </w:t>
      </w:r>
    </w:p>
    <w:p w14:paraId="16DFECE9" w14:textId="77777777" w:rsidR="00087CD3" w:rsidRPr="004231B1" w:rsidRDefault="00A05FA2">
      <w:pPr>
        <w:ind w:left="283"/>
      </w:pPr>
      <w:r w:rsidRPr="004231B1">
        <w:rPr>
          <w:lang w:val="hr-HR"/>
        </w:rPr>
        <w:t>– članka 292. (nezakonito pogodovanje), članka 293. (primanje mita), članka 294. (davanje mita), članka 295.  (trgovanje utjecajem) i članka 296. (davanje mita za trgovanje utjecajem) Kaznenog zakona</w:t>
      </w:r>
    </w:p>
    <w:p w14:paraId="27905DCB" w14:textId="77777777" w:rsidR="00087CD3" w:rsidRPr="004231B1" w:rsidRDefault="00A05FA2">
      <w:pPr>
        <w:ind w:left="283"/>
        <w:rPr>
          <w:sz w:val="22"/>
          <w:szCs w:val="22"/>
          <w:lang w:val="hr-HR"/>
        </w:rPr>
      </w:pPr>
      <w:r w:rsidRPr="004231B1">
        <w:rPr>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86B0298" w14:textId="77777777" w:rsidR="00087CD3" w:rsidRPr="004231B1" w:rsidRDefault="00A05FA2">
      <w:pPr>
        <w:ind w:left="283"/>
      </w:pPr>
      <w:r w:rsidRPr="004231B1">
        <w:rPr>
          <w:b/>
          <w:bCs/>
          <w:lang w:val="hr-HR"/>
        </w:rPr>
        <w:t>c) prijevaru, na temelju</w:t>
      </w:r>
    </w:p>
    <w:p w14:paraId="6C4F76DB" w14:textId="77777777" w:rsidR="00087CD3" w:rsidRPr="004231B1" w:rsidRDefault="00A05FA2">
      <w:pPr>
        <w:ind w:left="283"/>
        <w:rPr>
          <w:sz w:val="22"/>
          <w:szCs w:val="22"/>
          <w:lang w:val="hr-HR"/>
        </w:rPr>
      </w:pPr>
      <w:r w:rsidRPr="004231B1">
        <w:rPr>
          <w:lang w:val="hr-HR"/>
        </w:rPr>
        <w:t>– članka 236. (prijevara), članka 247. (prijevara u gospodarskom poslovanju), članka 256. (utaja poreza ili carine) i članka 258. (subvencijska prijevara) Kaznenog zakona</w:t>
      </w:r>
    </w:p>
    <w:p w14:paraId="3F8F9024" w14:textId="77777777" w:rsidR="00087CD3" w:rsidRPr="004231B1" w:rsidRDefault="00A05FA2">
      <w:pPr>
        <w:ind w:left="283"/>
        <w:rPr>
          <w:sz w:val="22"/>
          <w:szCs w:val="22"/>
          <w:lang w:val="hr-HR"/>
        </w:rPr>
      </w:pPr>
      <w:r w:rsidRPr="004231B1">
        <w:rPr>
          <w:lang w:val="hr-HR"/>
        </w:rPr>
        <w:t>– članka 224. (prijevara), članka 293. (prijevara u gospodarskom poslovanju) i članka 286. (utaja poreza i drugih davanja) iz Kaznenog zakona (»Narodne novine«, br. 110/97., 27/98., 50/00., 129/00., 51/01., 111/03.,190/03., 105/04., 84/05., 71/06., 110/07., 152/08., 57/11., 77/11. i 143/12.)</w:t>
      </w:r>
    </w:p>
    <w:p w14:paraId="0199942B" w14:textId="77777777" w:rsidR="00087CD3" w:rsidRPr="004231B1" w:rsidRDefault="00A05FA2">
      <w:pPr>
        <w:ind w:left="283"/>
        <w:rPr>
          <w:sz w:val="22"/>
          <w:szCs w:val="22"/>
          <w:lang w:val="hr-HR"/>
        </w:rPr>
      </w:pPr>
      <w:r w:rsidRPr="004231B1">
        <w:rPr>
          <w:b/>
          <w:bCs/>
          <w:lang w:val="hr-HR"/>
        </w:rPr>
        <w:t>d) terorizam ili kaznena djela povezana s terorističkim aktivnostima, na temelju</w:t>
      </w:r>
    </w:p>
    <w:p w14:paraId="7BD5D5FD" w14:textId="77777777" w:rsidR="00087CD3" w:rsidRPr="004231B1" w:rsidRDefault="00A05FA2">
      <w:pPr>
        <w:ind w:left="283"/>
        <w:rPr>
          <w:sz w:val="22"/>
          <w:szCs w:val="22"/>
          <w:lang w:val="hr-HR"/>
        </w:rPr>
      </w:pPr>
      <w:r w:rsidRPr="004231B1">
        <w:rPr>
          <w:lang w:val="hr-HR"/>
        </w:rPr>
        <w:t>– članka 97. (terorizam), članka 99. (javno poticanje na terorizam), članka 100. (novačenje za terorizam), članka 101. (obuka za terorizam) i članka 102. (terorističko udruženje) Kaznenog zakona</w:t>
      </w:r>
    </w:p>
    <w:p w14:paraId="557F36BB" w14:textId="77777777" w:rsidR="00087CD3" w:rsidRPr="004231B1" w:rsidRDefault="00A05FA2">
      <w:pPr>
        <w:ind w:left="283"/>
        <w:rPr>
          <w:sz w:val="22"/>
          <w:szCs w:val="22"/>
          <w:lang w:val="hr-HR"/>
        </w:rPr>
      </w:pPr>
      <w:r w:rsidRPr="004231B1">
        <w:rPr>
          <w:lang w:val="hr-HR"/>
        </w:rPr>
        <w:t>– članka 169. (terorizam), članka 169.a (javno poticanje na terorizam) i članka 169.b (novačenje i obuka za  terorizam) iz Kaznenog zakona (»Narodne novine«, br. 110/97., 27/98., 50/00., 129/00., 51/01., 111/03., 190/03., 105/04., 84/05., 71/06., 110/07., 152/08., 57/11., 77/11. i 143/12.)</w:t>
      </w:r>
    </w:p>
    <w:p w14:paraId="0C639800" w14:textId="77777777" w:rsidR="00087CD3" w:rsidRPr="004231B1" w:rsidRDefault="00A05FA2">
      <w:pPr>
        <w:ind w:left="283"/>
      </w:pPr>
      <w:r w:rsidRPr="004231B1">
        <w:rPr>
          <w:b/>
          <w:bCs/>
          <w:lang w:val="hr-HR"/>
        </w:rPr>
        <w:t>e) pranje novca ili financiranje terorizma, na temelju</w:t>
      </w:r>
    </w:p>
    <w:p w14:paraId="63CAF956" w14:textId="77777777" w:rsidR="00087CD3" w:rsidRPr="004231B1" w:rsidRDefault="00A05FA2">
      <w:pPr>
        <w:ind w:left="283"/>
        <w:rPr>
          <w:sz w:val="22"/>
          <w:szCs w:val="22"/>
          <w:lang w:val="hr-HR"/>
        </w:rPr>
      </w:pPr>
      <w:r w:rsidRPr="004231B1">
        <w:rPr>
          <w:lang w:val="hr-HR"/>
        </w:rPr>
        <w:t>– članka 98. (financiranje terorizma) i članka 265. (pranje novca) Kaznenog zakona</w:t>
      </w:r>
    </w:p>
    <w:p w14:paraId="7CCC4110" w14:textId="77777777" w:rsidR="00087CD3" w:rsidRPr="004231B1" w:rsidRDefault="00A05FA2">
      <w:pPr>
        <w:ind w:left="283"/>
      </w:pPr>
      <w:r w:rsidRPr="004231B1">
        <w:rPr>
          <w:lang w:val="hr-HR"/>
        </w:rPr>
        <w:t>– članka 279. (pranje novca) iz Kaznenog zakona (»Narodne novine«, br. 110/97., 27/98., 50/00., 129/00.,51/01., 111/03., 190/03., 105/04., 84/05., 71/06., 110/07., 152/08., 57/11., 77/11. i 143/12.)</w:t>
      </w:r>
    </w:p>
    <w:p w14:paraId="42E90770" w14:textId="77777777" w:rsidR="00087CD3" w:rsidRPr="004231B1" w:rsidRDefault="00A05FA2">
      <w:pPr>
        <w:ind w:left="283"/>
      </w:pPr>
      <w:r w:rsidRPr="004231B1">
        <w:rPr>
          <w:b/>
          <w:bCs/>
          <w:lang w:val="hr-HR"/>
        </w:rPr>
        <w:t>f) dječji rad ili druge oblike trgovanja ljudima, na temelju</w:t>
      </w:r>
    </w:p>
    <w:p w14:paraId="00CF1AA6" w14:textId="77777777" w:rsidR="00087CD3" w:rsidRPr="004231B1" w:rsidRDefault="00A05FA2">
      <w:pPr>
        <w:ind w:left="283"/>
        <w:rPr>
          <w:sz w:val="22"/>
          <w:szCs w:val="22"/>
          <w:lang w:val="hr-HR"/>
        </w:rPr>
      </w:pPr>
      <w:r w:rsidRPr="004231B1">
        <w:rPr>
          <w:lang w:val="hr-HR"/>
        </w:rPr>
        <w:t>– članka 106. (trgovanje ljudima) Kaznenog zakona</w:t>
      </w:r>
    </w:p>
    <w:p w14:paraId="243E064F" w14:textId="77777777" w:rsidR="00087CD3" w:rsidRPr="004231B1" w:rsidRDefault="00A05FA2">
      <w:pPr>
        <w:ind w:left="283"/>
        <w:rPr>
          <w:sz w:val="22"/>
          <w:szCs w:val="22"/>
          <w:lang w:val="hr-HR"/>
        </w:rPr>
      </w:pPr>
      <w:r w:rsidRPr="004231B1">
        <w:rPr>
          <w:lang w:val="hr-HR"/>
        </w:rPr>
        <w:t>– članka 175. (trgovanje ljudima i ropstvo) iz Kaznenog zakona (»Narodne novine«, br. 110/97., 27/98., 50/00.,129/00., 51/01., 111/03., 190/03., 105/04., 84/05., 71/06., 110/07., 152/08., 57/11., 77/11. i 143/12.),</w:t>
      </w:r>
    </w:p>
    <w:p w14:paraId="7A84BA6C" w14:textId="77777777" w:rsidR="00087CD3" w:rsidRPr="004231B1" w:rsidRDefault="00A05FA2">
      <w:pPr>
        <w:ind w:right="588"/>
      </w:pPr>
      <w:r w:rsidRPr="004231B1">
        <w:rPr>
          <w:b/>
          <w:bCs/>
          <w:lang w:val="hr-HR"/>
        </w:rPr>
        <w:t>ili</w:t>
      </w:r>
    </w:p>
    <w:p w14:paraId="50F0AFA4" w14:textId="77777777" w:rsidR="00087CD3" w:rsidRPr="004231B1" w:rsidRDefault="00A05FA2">
      <w:pPr>
        <w:ind w:left="170" w:right="567" w:hanging="170"/>
      </w:pPr>
      <w:r w:rsidRPr="004231B1">
        <w:rPr>
          <w:b/>
          <w:bCs/>
          <w:lang w:val="hr-HR"/>
        </w:rPr>
        <w:t>2.</w:t>
      </w:r>
      <w:r w:rsidR="005D2114">
        <w:rPr>
          <w:b/>
          <w:bCs/>
          <w:lang w:val="hr-HR"/>
        </w:rPr>
        <w:t xml:space="preserve"> </w:t>
      </w:r>
      <w:r w:rsidRPr="004231B1">
        <w:rPr>
          <w:lang w:val="hr-HR"/>
        </w:rPr>
        <w:t xml:space="preserve">je gospodarski subjekt </w:t>
      </w:r>
      <w:r w:rsidRPr="004231B1">
        <w:rPr>
          <w:b/>
          <w:bCs/>
          <w:lang w:val="hr-HR"/>
        </w:rPr>
        <w:t>koji nema poslovni nastan</w:t>
      </w:r>
      <w:r w:rsidRPr="004231B1">
        <w:rPr>
          <w:lang w:val="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ove Dokumentacije i za odgovarajuća kaznena djela koja, prema nacionalnim propisima države poslovnog nastana gospodarskog subjekta, odnosno države čiji je osoba državljanin, obuhvaćaju razloge za isključenje iz članka 57. stavka 1. točaka od (a) do (f) Direktive 2014/24/EU.</w:t>
      </w:r>
    </w:p>
    <w:p w14:paraId="3C8F061D" w14:textId="77777777" w:rsidR="00087CD3" w:rsidRPr="004231B1" w:rsidRDefault="00087CD3">
      <w:pPr>
        <w:ind w:right="588"/>
      </w:pPr>
    </w:p>
    <w:p w14:paraId="55EA50B7" w14:textId="77777777" w:rsidR="00081314" w:rsidRDefault="00081314">
      <w:pPr>
        <w:ind w:right="588"/>
        <w:rPr>
          <w:lang w:val="hr-HR"/>
        </w:rPr>
      </w:pPr>
      <w:r w:rsidRPr="00081314">
        <w:rPr>
          <w:lang w:val="hr-HR"/>
        </w:rPr>
        <w:t>Razdoblje isključenja gospodarskog subjekta kod kojeg su ostvarene osnove za isključenje iz stavka 1. točke 1. i 2. članka</w:t>
      </w:r>
      <w:r>
        <w:rPr>
          <w:lang w:val="hr-HR"/>
        </w:rPr>
        <w:t xml:space="preserve"> 10 Pravilnika</w:t>
      </w:r>
      <w:r w:rsidRPr="00081314">
        <w:rPr>
          <w:lang w:val="hr-HR"/>
        </w:rPr>
        <w:t xml:space="preserve"> iz postupka nabave je pet godina od dana pravomoćnosti presude, osim ako pravomoćnom presudom nije određeno drukčije.</w:t>
      </w:r>
    </w:p>
    <w:p w14:paraId="19274F94" w14:textId="77777777" w:rsidR="00081314" w:rsidRPr="004231B1" w:rsidRDefault="00081314">
      <w:pPr>
        <w:ind w:right="588"/>
        <w:rPr>
          <w:lang w:val="hr-HR"/>
        </w:rPr>
      </w:pPr>
    </w:p>
    <w:p w14:paraId="1424A51A" w14:textId="77777777" w:rsidR="00087CD3" w:rsidRPr="004231B1" w:rsidRDefault="00A05FA2">
      <w:pPr>
        <w:ind w:left="624" w:hanging="624"/>
      </w:pPr>
      <w:r w:rsidRPr="004231B1">
        <w:rPr>
          <w:b/>
          <w:bCs/>
          <w:lang w:val="hr-HR"/>
        </w:rPr>
        <w:t>3.1.2.</w:t>
      </w:r>
      <w:r w:rsidRPr="004231B1">
        <w:rPr>
          <w:b/>
          <w:bCs/>
          <w:lang w:val="hr-HR"/>
        </w:rPr>
        <w:tab/>
      </w:r>
      <w:r w:rsidRPr="004231B1">
        <w:rPr>
          <w:b/>
          <w:bCs/>
          <w:color w:val="000000"/>
          <w:lang w:val="hr-HR"/>
        </w:rPr>
        <w:t>Osnove za isključenje, B: Osnove povezane s plaćanjem poreza ili doprinosa za socijalno osiguranje</w:t>
      </w:r>
    </w:p>
    <w:p w14:paraId="5CDEA318" w14:textId="77777777" w:rsidR="00087CD3" w:rsidRPr="004231B1" w:rsidRDefault="00A05FA2">
      <w:pPr>
        <w:rPr>
          <w:sz w:val="22"/>
          <w:szCs w:val="22"/>
          <w:lang w:val="hr-HR"/>
        </w:rPr>
      </w:pPr>
      <w:r w:rsidRPr="004231B1">
        <w:rPr>
          <w:lang w:val="hr-HR"/>
        </w:rPr>
        <w:t xml:space="preserve">Sukladno odredbi članka </w:t>
      </w:r>
      <w:r w:rsidR="00DF02D8">
        <w:rPr>
          <w:lang w:val="hr-HR"/>
        </w:rPr>
        <w:t>1</w:t>
      </w:r>
      <w:r w:rsidR="00275389">
        <w:rPr>
          <w:lang w:val="hr-HR"/>
        </w:rPr>
        <w:t>0</w:t>
      </w:r>
      <w:r w:rsidR="00DF02D8">
        <w:rPr>
          <w:lang w:val="hr-HR"/>
        </w:rPr>
        <w:t>.</w:t>
      </w:r>
      <w:r w:rsidR="00275389">
        <w:rPr>
          <w:lang w:val="hr-HR"/>
        </w:rPr>
        <w:t>, stavka 1</w:t>
      </w:r>
      <w:r w:rsidR="005D2114">
        <w:rPr>
          <w:lang w:val="hr-HR"/>
        </w:rPr>
        <w:t>.</w:t>
      </w:r>
      <w:r w:rsidR="00275389">
        <w:rPr>
          <w:lang w:val="hr-HR"/>
        </w:rPr>
        <w:t xml:space="preserve">, </w:t>
      </w:r>
      <w:r w:rsidR="00FF5BB4">
        <w:rPr>
          <w:lang w:val="hr-HR"/>
        </w:rPr>
        <w:t>točke</w:t>
      </w:r>
      <w:r w:rsidR="00275389">
        <w:rPr>
          <w:lang w:val="hr-HR"/>
        </w:rPr>
        <w:t xml:space="preserve"> 3</w:t>
      </w:r>
      <w:r w:rsidR="005D2114">
        <w:rPr>
          <w:lang w:val="hr-HR"/>
        </w:rPr>
        <w:t>.</w:t>
      </w:r>
      <w:r w:rsidR="00275389">
        <w:rPr>
          <w:lang w:val="hr-HR"/>
        </w:rPr>
        <w:t xml:space="preserve"> Pravilnika,</w:t>
      </w:r>
      <w:r w:rsidRPr="004231B1">
        <w:rPr>
          <w:lang w:val="hr-HR"/>
        </w:rPr>
        <w:t xml:space="preserve"> naručitelj je</w:t>
      </w:r>
      <w:r w:rsidR="00275389">
        <w:rPr>
          <w:lang w:val="hr-HR"/>
        </w:rPr>
        <w:t xml:space="preserve"> dužan</w:t>
      </w:r>
      <w:r w:rsidRPr="004231B1">
        <w:rPr>
          <w:lang w:val="hr-HR"/>
        </w:rPr>
        <w:t xml:space="preserve"> isključiti gospodarskog subjekta iz postupka nabave ako utvrdi da gospodarski subjekt nije ispunio obveze plaćanja dospjelih poreznih obveza i obveza za mirovinsko i zdravstveno osiguranje:  </w:t>
      </w:r>
    </w:p>
    <w:p w14:paraId="6423C8F3" w14:textId="77777777" w:rsidR="00087CD3" w:rsidRPr="004231B1" w:rsidRDefault="00A05FA2" w:rsidP="00160BBC">
      <w:pPr>
        <w:pStyle w:val="NormalWeb"/>
        <w:numPr>
          <w:ilvl w:val="0"/>
          <w:numId w:val="8"/>
        </w:numPr>
        <w:shd w:val="clear" w:color="auto" w:fill="FFFFFF"/>
        <w:spacing w:before="280" w:beforeAutospacing="0" w:afterAutospacing="0"/>
      </w:pPr>
      <w:r w:rsidRPr="004231B1">
        <w:rPr>
          <w:lang w:val="hr-HR"/>
        </w:rPr>
        <w:t>u Republici Hrvatskoj, ako ponuditelj ima poslovni nastan u Republici Hrvatskoj, ili</w:t>
      </w:r>
    </w:p>
    <w:p w14:paraId="4BE10E6F" w14:textId="77777777" w:rsidR="00087CD3" w:rsidRPr="004231B1" w:rsidRDefault="00A05FA2" w:rsidP="00160BBC">
      <w:pPr>
        <w:pStyle w:val="NormalWeb"/>
        <w:numPr>
          <w:ilvl w:val="0"/>
          <w:numId w:val="8"/>
        </w:numPr>
        <w:shd w:val="clear" w:color="auto" w:fill="FFFFFF"/>
        <w:spacing w:before="280" w:after="280"/>
      </w:pPr>
      <w:r w:rsidRPr="004231B1">
        <w:rPr>
          <w:lang w:val="hr-HR"/>
        </w:rPr>
        <w:t>u Republici Hrvatskoj ili državi poslovnog nastana ponuditelja, ako ponuditelj nema poslovni nastan u Republici Hrvatskoj.</w:t>
      </w:r>
    </w:p>
    <w:p w14:paraId="13F39158" w14:textId="77777777" w:rsidR="00087CD3" w:rsidRPr="004231B1" w:rsidRDefault="00A05FA2">
      <w:pPr>
        <w:rPr>
          <w:lang w:val="hr-HR"/>
        </w:rPr>
      </w:pPr>
      <w:r w:rsidRPr="004231B1">
        <w:rPr>
          <w:lang w:val="hr-HR"/>
        </w:rPr>
        <w:lastRenderedPageBreak/>
        <w:t>Naručitelj neće isključiti gospodarskog subjekta iz postupka nabave ako mu sukladno posebnom propisu plaćanje obveza nije dopušteno ili mu je odobrena odgoda plaćanja.</w:t>
      </w:r>
    </w:p>
    <w:p w14:paraId="021B885B" w14:textId="77777777" w:rsidR="00087CD3" w:rsidRPr="004231B1" w:rsidRDefault="00087CD3">
      <w:pPr>
        <w:rPr>
          <w:lang w:val="hr-HR"/>
        </w:rPr>
      </w:pPr>
    </w:p>
    <w:p w14:paraId="754AC50D" w14:textId="77777777" w:rsidR="00087CD3" w:rsidRPr="0083007A" w:rsidRDefault="00A05FA2">
      <w:pPr>
        <w:rPr>
          <w:lang w:val="hr-HR"/>
        </w:rPr>
      </w:pPr>
      <w:r w:rsidRPr="0083007A">
        <w:rPr>
          <w:lang w:val="hr-HR"/>
        </w:rPr>
        <w:t xml:space="preserve">Sukladno </w:t>
      </w:r>
      <w:r w:rsidR="00881FA2">
        <w:rPr>
          <w:lang w:val="hr-HR"/>
        </w:rPr>
        <w:t xml:space="preserve">stavku 4, </w:t>
      </w:r>
      <w:r w:rsidR="00F0017A">
        <w:rPr>
          <w:lang w:val="hr-HR"/>
        </w:rPr>
        <w:t>čl.</w:t>
      </w:r>
      <w:r w:rsidRPr="0083007A">
        <w:rPr>
          <w:lang w:val="hr-HR"/>
        </w:rPr>
        <w:t xml:space="preserve"> </w:t>
      </w:r>
      <w:r w:rsidR="00881FA2">
        <w:rPr>
          <w:lang w:val="hr-HR"/>
        </w:rPr>
        <w:t>10</w:t>
      </w:r>
      <w:r w:rsidRPr="0083007A">
        <w:rPr>
          <w:lang w:val="hr-HR"/>
        </w:rPr>
        <w:t xml:space="preserve">. </w:t>
      </w:r>
      <w:r w:rsidR="00881FA2">
        <w:rPr>
          <w:lang w:val="hr-HR"/>
        </w:rPr>
        <w:t>Pravilnika</w:t>
      </w:r>
      <w:r w:rsidRPr="0083007A">
        <w:rPr>
          <w:lang w:val="hr-HR"/>
        </w:rPr>
        <w:t xml:space="preserve"> Naručitelj je obvezan osnovu za isključenje iz stavka 1</w:t>
      </w:r>
      <w:r w:rsidR="00881FA2">
        <w:rPr>
          <w:lang w:val="hr-HR"/>
        </w:rPr>
        <w:t xml:space="preserve">, </w:t>
      </w:r>
      <w:r w:rsidR="00F0017A">
        <w:rPr>
          <w:lang w:val="hr-HR"/>
        </w:rPr>
        <w:t>čl.</w:t>
      </w:r>
      <w:r w:rsidR="00881FA2">
        <w:rPr>
          <w:lang w:val="hr-HR"/>
        </w:rPr>
        <w:t xml:space="preserve"> 10 Pravilnika</w:t>
      </w:r>
      <w:r w:rsidRPr="0083007A">
        <w:rPr>
          <w:lang w:val="hr-HR"/>
        </w:rPr>
        <w:t xml:space="preserve"> primijeniti na podugovaratelje</w:t>
      </w:r>
      <w:r w:rsidR="00881FA2">
        <w:rPr>
          <w:lang w:val="hr-HR"/>
        </w:rPr>
        <w:t xml:space="preserve"> i </w:t>
      </w:r>
      <w:r w:rsidR="00881FA2" w:rsidRPr="00881FA2">
        <w:rPr>
          <w:lang w:val="hr-HR"/>
        </w:rPr>
        <w:t>na gospodarske subjekte na koje se oslanja</w:t>
      </w:r>
      <w:r w:rsidR="0083007A">
        <w:rPr>
          <w:lang w:val="hr-HR"/>
        </w:rPr>
        <w:t>.</w:t>
      </w:r>
    </w:p>
    <w:p w14:paraId="50767431" w14:textId="77777777" w:rsidR="00087CD3" w:rsidRPr="004231B1" w:rsidRDefault="00087CD3">
      <w:pPr>
        <w:ind w:right="588"/>
        <w:rPr>
          <w:lang w:val="hr-HR"/>
        </w:rPr>
      </w:pPr>
    </w:p>
    <w:p w14:paraId="6B545EEE" w14:textId="77777777" w:rsidR="00087CD3" w:rsidRPr="004231B1" w:rsidRDefault="00A05FA2">
      <w:pPr>
        <w:pStyle w:val="Heading2"/>
        <w:rPr>
          <w:b w:val="0"/>
          <w:bCs w:val="0"/>
          <w:sz w:val="22"/>
          <w:szCs w:val="22"/>
        </w:rPr>
      </w:pPr>
      <w:bookmarkStart w:id="111" w:name="_Toc43117337"/>
      <w:bookmarkStart w:id="112" w:name="_Toc11102053"/>
      <w:bookmarkStart w:id="113" w:name="_Toc103080297"/>
      <w:r w:rsidRPr="004231B1">
        <w:t xml:space="preserve">3.2. </w:t>
      </w:r>
      <w:bookmarkStart w:id="114" w:name="_Toc471908277"/>
      <w:r w:rsidR="00563D14" w:rsidRPr="004231B1">
        <w:t xml:space="preserve">Ostale osnove za isključenje </w:t>
      </w:r>
      <w:r w:rsidR="00F0017A">
        <w:t>(Čl. 10</w:t>
      </w:r>
      <w:r w:rsidR="004E3509">
        <w:t>.</w:t>
      </w:r>
      <w:r w:rsidR="00F0017A">
        <w:t xml:space="preserve"> st</w:t>
      </w:r>
      <w:r w:rsidR="00FF5BB4">
        <w:t>.</w:t>
      </w:r>
      <w:r w:rsidR="00F0017A">
        <w:t xml:space="preserve"> 2</w:t>
      </w:r>
      <w:r w:rsidR="004E3509">
        <w:t>.</w:t>
      </w:r>
      <w:r w:rsidR="00FF5BB4">
        <w:t xml:space="preserve"> Pravilnika</w:t>
      </w:r>
      <w:r w:rsidR="00F0017A">
        <w:t>)</w:t>
      </w:r>
      <w:bookmarkEnd w:id="111"/>
      <w:bookmarkEnd w:id="112"/>
      <w:bookmarkEnd w:id="113"/>
      <w:bookmarkEnd w:id="114"/>
    </w:p>
    <w:p w14:paraId="1ECAB637" w14:textId="77777777" w:rsidR="007502C1" w:rsidRDefault="007502C1">
      <w:pPr>
        <w:rPr>
          <w:lang w:val="hr-HR"/>
        </w:rPr>
      </w:pPr>
    </w:p>
    <w:p w14:paraId="61BD293B" w14:textId="77777777" w:rsidR="00161738" w:rsidRDefault="00161738" w:rsidP="00857FD1">
      <w:pPr>
        <w:autoSpaceDE w:val="0"/>
        <w:autoSpaceDN w:val="0"/>
        <w:adjustRightInd w:val="0"/>
        <w:spacing w:after="19"/>
        <w:rPr>
          <w:color w:val="000000"/>
        </w:rPr>
      </w:pPr>
      <w:r>
        <w:rPr>
          <w:color w:val="000000"/>
        </w:rPr>
        <w:t xml:space="preserve">Naručitelj </w:t>
      </w:r>
      <w:r w:rsidR="00532DA2">
        <w:rPr>
          <w:color w:val="000000"/>
        </w:rPr>
        <w:t>ima pravo</w:t>
      </w:r>
      <w:r>
        <w:rPr>
          <w:color w:val="000000"/>
        </w:rPr>
        <w:t xml:space="preserve"> isključiti gospodarskog subjekta iz postupka nabav</w:t>
      </w:r>
      <w:r w:rsidR="00BC6963">
        <w:rPr>
          <w:color w:val="000000"/>
        </w:rPr>
        <w:t>e</w:t>
      </w:r>
      <w:r>
        <w:rPr>
          <w:color w:val="000000"/>
        </w:rPr>
        <w:t>:</w:t>
      </w:r>
    </w:p>
    <w:p w14:paraId="30E3A0B0" w14:textId="77777777" w:rsidR="00857FD1" w:rsidRPr="00AD4F1D" w:rsidRDefault="00857FD1" w:rsidP="00857FD1">
      <w:pPr>
        <w:autoSpaceDE w:val="0"/>
        <w:autoSpaceDN w:val="0"/>
        <w:adjustRightInd w:val="0"/>
        <w:spacing w:after="19"/>
        <w:rPr>
          <w:color w:val="000000"/>
        </w:rPr>
      </w:pPr>
      <w:r w:rsidRPr="00AD4F1D">
        <w:rPr>
          <w:color w:val="000000"/>
        </w:rPr>
        <w:t>- ako je gospodarski subjekt kriv za ozbiljno pogrešno prikazivanje činjenica pri dostavljanju podataka potrebnih za provjeru odsutnosti osnova za isključenje ili za ispunjenje kriterija za odabir gospodarskog subjekta, ako je prikrio takve informacije</w:t>
      </w:r>
      <w:r w:rsidR="00BC6963">
        <w:rPr>
          <w:color w:val="000000"/>
        </w:rPr>
        <w:t>.</w:t>
      </w:r>
    </w:p>
    <w:p w14:paraId="27985B21" w14:textId="77777777" w:rsidR="00857FD1" w:rsidRPr="00AD4F1D" w:rsidRDefault="00857FD1" w:rsidP="00857FD1">
      <w:pPr>
        <w:autoSpaceDE w:val="0"/>
        <w:autoSpaceDN w:val="0"/>
        <w:adjustRightInd w:val="0"/>
        <w:rPr>
          <w:color w:val="000000"/>
        </w:rPr>
      </w:pPr>
    </w:p>
    <w:p w14:paraId="1AECB6A4" w14:textId="77777777" w:rsidR="00857FD1" w:rsidRPr="00AD4F1D" w:rsidRDefault="00857FD1" w:rsidP="00857FD1">
      <w:pPr>
        <w:autoSpaceDE w:val="0"/>
        <w:autoSpaceDN w:val="0"/>
        <w:adjustRightInd w:val="0"/>
        <w:rPr>
          <w:color w:val="000000"/>
        </w:rPr>
      </w:pPr>
      <w:r w:rsidRPr="00AD4F1D">
        <w:rPr>
          <w:color w:val="000000"/>
        </w:rPr>
        <w:t xml:space="preserve">Razdoblje isključenja gospodarskog subjekta kod kojeg su ostvarene navedene osnove za isključenje iz postupka javne nabave je dvije godine od dana dotičnog događaja. </w:t>
      </w:r>
    </w:p>
    <w:p w14:paraId="06276728" w14:textId="77777777" w:rsidR="00087CD3" w:rsidRPr="004231B1" w:rsidRDefault="00087CD3">
      <w:pPr>
        <w:textAlignment w:val="baseline"/>
        <w:rPr>
          <w:lang w:val="hr-HR"/>
        </w:rPr>
      </w:pPr>
    </w:p>
    <w:p w14:paraId="30AD1823" w14:textId="77777777" w:rsidR="00087CD3" w:rsidRPr="004231B1" w:rsidRDefault="00A05FA2">
      <w:pPr>
        <w:pStyle w:val="Heading2"/>
        <w:rPr>
          <w:b w:val="0"/>
          <w:bCs w:val="0"/>
          <w:sz w:val="22"/>
          <w:szCs w:val="22"/>
        </w:rPr>
      </w:pPr>
      <w:bookmarkStart w:id="115" w:name="_Toc43117339"/>
      <w:bookmarkStart w:id="116" w:name="_Toc103080298"/>
      <w:r w:rsidRPr="004231B1">
        <w:t>3.</w:t>
      </w:r>
      <w:r w:rsidR="007502C1">
        <w:t>3</w:t>
      </w:r>
      <w:r w:rsidRPr="004231B1">
        <w:t xml:space="preserve">. </w:t>
      </w:r>
      <w:r w:rsidR="00563D14" w:rsidRPr="004231B1">
        <w:t>Dokumenti kojima se dokazuje da ne postoje osnove za isključenje</w:t>
      </w:r>
      <w:bookmarkEnd w:id="115"/>
      <w:bookmarkEnd w:id="116"/>
    </w:p>
    <w:p w14:paraId="7B83CFCD" w14:textId="77777777" w:rsidR="00087CD3" w:rsidRPr="004231B1" w:rsidRDefault="00087CD3">
      <w:pPr>
        <w:ind w:right="340"/>
        <w:outlineLvl w:val="1"/>
        <w:rPr>
          <w:b/>
          <w:bCs/>
          <w:sz w:val="16"/>
          <w:szCs w:val="16"/>
          <w:lang w:val="hr-HR"/>
        </w:rPr>
      </w:pPr>
    </w:p>
    <w:p w14:paraId="0AC7EA8E" w14:textId="77777777" w:rsidR="00087CD3" w:rsidRPr="004231B1" w:rsidRDefault="00DF02D8">
      <w:pPr>
        <w:rPr>
          <w:sz w:val="22"/>
          <w:szCs w:val="22"/>
          <w:lang w:val="hr-HR"/>
        </w:rPr>
      </w:pPr>
      <w:r>
        <w:rPr>
          <w:lang w:val="hr-HR"/>
        </w:rPr>
        <w:t xml:space="preserve">Za utvrđivanje navedenog u točkama </w:t>
      </w:r>
      <w:r w:rsidR="00DD613D">
        <w:rPr>
          <w:lang w:val="hr-HR"/>
        </w:rPr>
        <w:t>3.1.1.</w:t>
      </w:r>
      <w:r w:rsidR="00D8144C">
        <w:rPr>
          <w:lang w:val="hr-HR"/>
        </w:rPr>
        <w:t>,</w:t>
      </w:r>
      <w:r w:rsidR="00DD613D">
        <w:rPr>
          <w:lang w:val="hr-HR"/>
        </w:rPr>
        <w:t>3.1.2.</w:t>
      </w:r>
      <w:r>
        <w:rPr>
          <w:lang w:val="hr-HR"/>
        </w:rPr>
        <w:t xml:space="preserve"> </w:t>
      </w:r>
      <w:r w:rsidR="00D8144C">
        <w:rPr>
          <w:lang w:val="hr-HR"/>
        </w:rPr>
        <w:t xml:space="preserve">i 3.2. </w:t>
      </w:r>
      <w:r>
        <w:rPr>
          <w:lang w:val="hr-HR"/>
        </w:rPr>
        <w:t xml:space="preserve">dovoljno je da gospodarski subjekt </w:t>
      </w:r>
      <w:r w:rsidRPr="00DF02D8">
        <w:rPr>
          <w:lang w:val="hr-HR"/>
        </w:rPr>
        <w:t xml:space="preserve">u ponudi </w:t>
      </w:r>
      <w:r w:rsidR="006E05C3">
        <w:rPr>
          <w:lang w:val="hr-HR"/>
        </w:rPr>
        <w:t xml:space="preserve">dostavlja sljedeće dokumente: </w:t>
      </w:r>
    </w:p>
    <w:p w14:paraId="327DFF76" w14:textId="77777777" w:rsidR="00087CD3" w:rsidRPr="004231B1" w:rsidRDefault="00087CD3">
      <w:pPr>
        <w:rPr>
          <w:sz w:val="16"/>
          <w:szCs w:val="16"/>
          <w:lang w:val="hr-HR"/>
        </w:rPr>
      </w:pPr>
    </w:p>
    <w:tbl>
      <w:tblPr>
        <w:tblW w:w="8931" w:type="dxa"/>
        <w:tblInd w:w="3" w:type="dxa"/>
        <w:tblLook w:val="00A0" w:firstRow="1" w:lastRow="0" w:firstColumn="1" w:lastColumn="0" w:noHBand="0" w:noVBand="0"/>
      </w:tblPr>
      <w:tblGrid>
        <w:gridCol w:w="2698"/>
        <w:gridCol w:w="6233"/>
      </w:tblGrid>
      <w:tr w:rsidR="00087CD3" w:rsidRPr="004231B1" w14:paraId="66524AEF" w14:textId="77777777" w:rsidTr="00AB7315">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26BE1C59" w14:textId="77777777" w:rsidR="00087CD3" w:rsidRPr="004231B1" w:rsidRDefault="00A05FA2">
            <w:pPr>
              <w:rPr>
                <w:b/>
                <w:bCs/>
                <w:lang w:val="hr-HR"/>
              </w:rPr>
            </w:pPr>
            <w:r w:rsidRPr="004231B1">
              <w:rPr>
                <w:b/>
                <w:bCs/>
                <w:lang w:val="hr-HR"/>
              </w:rPr>
              <w:t xml:space="preserve">OBVEZNE OSNOVE ZA ISKLJUČENJE </w:t>
            </w:r>
          </w:p>
        </w:tc>
      </w:tr>
      <w:tr w:rsidR="00087CD3" w:rsidRPr="004231B1" w14:paraId="313CFC49" w14:textId="77777777" w:rsidTr="00AB7315">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7E11B366" w14:textId="77777777" w:rsidR="00087CD3" w:rsidRPr="004231B1" w:rsidRDefault="00A05FA2">
            <w:pPr>
              <w:rPr>
                <w:b/>
                <w:bCs/>
                <w:lang w:val="hr-HR"/>
              </w:rPr>
            </w:pPr>
            <w:r w:rsidRPr="004231B1">
              <w:rPr>
                <w:b/>
                <w:bCs/>
                <w:lang w:val="hr-HR"/>
              </w:rPr>
              <w:t>Točka 3.1.1.</w:t>
            </w:r>
          </w:p>
          <w:p w14:paraId="081C4492" w14:textId="77777777" w:rsidR="00087CD3" w:rsidRPr="004231B1" w:rsidRDefault="00A05FA2">
            <w:pPr>
              <w:rPr>
                <w:b/>
                <w:bCs/>
                <w:lang w:val="hr-HR"/>
              </w:rPr>
            </w:pPr>
            <w:r w:rsidRPr="004231B1">
              <w:rPr>
                <w:b/>
                <w:bCs/>
                <w:lang w:val="hr-HR"/>
              </w:rPr>
              <w:t>Dokumentacije o nabavi</w:t>
            </w:r>
          </w:p>
        </w:tc>
        <w:tc>
          <w:tcPr>
            <w:tcW w:w="6233" w:type="dxa"/>
            <w:tcBorders>
              <w:top w:val="single" w:sz="4" w:space="0" w:color="000000"/>
              <w:left w:val="single" w:sz="4" w:space="0" w:color="000000"/>
              <w:bottom w:val="single" w:sz="4" w:space="0" w:color="000000"/>
              <w:right w:val="single" w:sz="4" w:space="0" w:color="000000"/>
            </w:tcBorders>
            <w:shd w:val="clear" w:color="auto" w:fill="auto"/>
          </w:tcPr>
          <w:p w14:paraId="3F7F59E6" w14:textId="77777777" w:rsidR="00087CD3" w:rsidRPr="004231B1" w:rsidRDefault="00A05FA2" w:rsidP="00160BBC">
            <w:pPr>
              <w:numPr>
                <w:ilvl w:val="0"/>
                <w:numId w:val="5"/>
              </w:numPr>
              <w:spacing w:line="240" w:lineRule="exact"/>
              <w:ind w:left="459" w:hanging="425"/>
            </w:pPr>
            <w:r w:rsidRPr="004231B1">
              <w:rPr>
                <w:lang w:val="hr-HR"/>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w:t>
            </w:r>
            <w:r w:rsidR="00275389">
              <w:rPr>
                <w:lang w:val="hr-HR"/>
              </w:rPr>
              <w:t>10, stavka 1</w:t>
            </w:r>
            <w:r w:rsidR="00114425">
              <w:rPr>
                <w:lang w:val="hr-HR"/>
              </w:rPr>
              <w:t>.</w:t>
            </w:r>
            <w:r w:rsidR="00275389">
              <w:rPr>
                <w:lang w:val="hr-HR"/>
              </w:rPr>
              <w:t>, točki 1</w:t>
            </w:r>
            <w:r w:rsidR="00114425">
              <w:rPr>
                <w:lang w:val="hr-HR"/>
              </w:rPr>
              <w:t>.</w:t>
            </w:r>
            <w:r w:rsidR="00275389">
              <w:rPr>
                <w:lang w:val="hr-HR"/>
              </w:rPr>
              <w:t xml:space="preserve"> i 2</w:t>
            </w:r>
            <w:r w:rsidR="00114425">
              <w:rPr>
                <w:lang w:val="hr-HR"/>
              </w:rPr>
              <w:t>.</w:t>
            </w:r>
            <w:r w:rsidR="00275389">
              <w:rPr>
                <w:lang w:val="hr-HR"/>
              </w:rPr>
              <w:t xml:space="preserve"> Pravilnika</w:t>
            </w:r>
          </w:p>
          <w:p w14:paraId="13A8A3A0" w14:textId="77777777" w:rsidR="00087CD3" w:rsidRPr="004231B1" w:rsidRDefault="00A05FA2" w:rsidP="00160BBC">
            <w:pPr>
              <w:numPr>
                <w:ilvl w:val="0"/>
                <w:numId w:val="5"/>
              </w:numPr>
              <w:spacing w:line="240" w:lineRule="exact"/>
              <w:ind w:left="459" w:hanging="425"/>
              <w:rPr>
                <w:lang w:val="hr-HR"/>
              </w:rPr>
            </w:pPr>
            <w:r w:rsidRPr="004231B1">
              <w:rPr>
                <w:lang w:val="hr-HR"/>
              </w:rPr>
              <w:t>ako se u državi poslovnog nastana gospodarskog subjekta, odnosno državi čiji je osoba državljanin, ne izdaju gore navedeni dokumenti ili ako ne obuhvaćaju sve okolnosti obuhvaćene točkom 3.1.1.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Pr="004231B1">
              <w:rPr>
                <w:b/>
                <w:bCs/>
                <w:lang w:val="hr-HR"/>
              </w:rPr>
              <w:t>.</w:t>
            </w:r>
          </w:p>
          <w:p w14:paraId="4799E726" w14:textId="77777777" w:rsidR="007502C1" w:rsidRDefault="007502C1">
            <w:pPr>
              <w:ind w:left="34"/>
              <w:rPr>
                <w:lang w:val="hr-HR"/>
              </w:rPr>
            </w:pPr>
          </w:p>
          <w:p w14:paraId="76457538" w14:textId="77777777" w:rsidR="00087CD3" w:rsidRPr="004231B1" w:rsidRDefault="0096788D">
            <w:pPr>
              <w:ind w:left="34"/>
              <w:rPr>
                <w:lang w:val="hr-HR"/>
              </w:rPr>
            </w:pPr>
            <w:r>
              <w:rPr>
                <w:lang w:val="hr-HR"/>
              </w:rPr>
              <w:t>Naručitelj određuje da se dokumenti smatraju</w:t>
            </w:r>
            <w:r w:rsidR="00A05FA2" w:rsidRPr="004231B1">
              <w:rPr>
                <w:lang w:val="hr-HR"/>
              </w:rPr>
              <w:t xml:space="preserve"> ažurirani </w:t>
            </w:r>
            <w:r w:rsidR="001A633B">
              <w:rPr>
                <w:lang w:val="hr-HR"/>
              </w:rPr>
              <w:t xml:space="preserve">(važeći) </w:t>
            </w:r>
            <w:r w:rsidR="00A05FA2" w:rsidRPr="004231B1">
              <w:rPr>
                <w:lang w:val="hr-HR"/>
              </w:rPr>
              <w:t>ako nisu stariji više od šest mjeseci od dana početka postupka nabave.</w:t>
            </w:r>
          </w:p>
          <w:p w14:paraId="61AECC12" w14:textId="77777777" w:rsidR="00087CD3" w:rsidRPr="004231B1" w:rsidRDefault="00087CD3">
            <w:pPr>
              <w:ind w:left="34"/>
              <w:rPr>
                <w:lang w:val="hr-HR"/>
              </w:rPr>
            </w:pPr>
          </w:p>
          <w:p w14:paraId="09D7A995" w14:textId="77777777" w:rsidR="00087CD3" w:rsidRPr="0083007A" w:rsidRDefault="00A05FA2">
            <w:pPr>
              <w:ind w:left="34"/>
              <w:rPr>
                <w:lang w:val="hr-HR"/>
              </w:rPr>
            </w:pPr>
            <w:r w:rsidRPr="0083007A">
              <w:rPr>
                <w:lang w:val="hr-HR"/>
              </w:rPr>
              <w:t>Napomena za toč.2.:</w:t>
            </w:r>
          </w:p>
          <w:p w14:paraId="319160D8" w14:textId="77777777" w:rsidR="00087CD3" w:rsidRPr="004231B1" w:rsidRDefault="00046344">
            <w:pPr>
              <w:ind w:left="34"/>
            </w:pPr>
            <w:r>
              <w:rPr>
                <w:lang w:val="hr-HR"/>
              </w:rPr>
              <w:t>Izjavu</w:t>
            </w:r>
            <w:r w:rsidR="00A05FA2" w:rsidRPr="0083007A">
              <w:rPr>
                <w:lang w:val="hr-HR"/>
              </w:rPr>
              <w:t xml:space="preserve"> iz članka </w:t>
            </w:r>
            <w:r w:rsidR="0096788D">
              <w:rPr>
                <w:lang w:val="hr-HR"/>
              </w:rPr>
              <w:t>10</w:t>
            </w:r>
            <w:r w:rsidR="00A05FA2" w:rsidRPr="0083007A">
              <w:rPr>
                <w:lang w:val="hr-HR"/>
              </w:rPr>
              <w:t>.</w:t>
            </w:r>
            <w:r w:rsidR="0096788D">
              <w:rPr>
                <w:lang w:val="hr-HR"/>
              </w:rPr>
              <w:t>, točke 6</w:t>
            </w:r>
            <w:r w:rsidR="00114425">
              <w:rPr>
                <w:lang w:val="hr-HR"/>
              </w:rPr>
              <w:t>.</w:t>
            </w:r>
            <w:r w:rsidR="00A05FA2" w:rsidRPr="0083007A">
              <w:rPr>
                <w:lang w:val="hr-HR"/>
              </w:rPr>
              <w:t xml:space="preserve"> u vezi s člankom</w:t>
            </w:r>
            <w:r w:rsidR="0096788D">
              <w:rPr>
                <w:lang w:val="hr-HR"/>
              </w:rPr>
              <w:t xml:space="preserve"> 10</w:t>
            </w:r>
            <w:r w:rsidR="00A05FA2" w:rsidRPr="0083007A">
              <w:rPr>
                <w:lang w:val="hr-HR"/>
              </w:rPr>
              <w:t>. stavkom 1.</w:t>
            </w:r>
            <w:r w:rsidR="0096788D">
              <w:rPr>
                <w:lang w:val="hr-HR"/>
              </w:rPr>
              <w:t>, točkom 1</w:t>
            </w:r>
            <w:r w:rsidR="00114425">
              <w:rPr>
                <w:lang w:val="hr-HR"/>
              </w:rPr>
              <w:t>.</w:t>
            </w:r>
            <w:r w:rsidR="0096788D">
              <w:rPr>
                <w:lang w:val="hr-HR"/>
              </w:rPr>
              <w:t xml:space="preserve"> i 2</w:t>
            </w:r>
            <w:r w:rsidR="00114425">
              <w:rPr>
                <w:lang w:val="hr-HR"/>
              </w:rPr>
              <w:t>.</w:t>
            </w:r>
            <w:r w:rsidR="0096788D">
              <w:rPr>
                <w:lang w:val="hr-HR"/>
              </w:rPr>
              <w:t xml:space="preserve"> Pravilnika</w:t>
            </w:r>
            <w:r>
              <w:rPr>
                <w:lang w:val="hr-HR"/>
              </w:rPr>
              <w:t xml:space="preserve"> </w:t>
            </w:r>
            <w:r w:rsidR="00A05FA2" w:rsidRPr="0083007A">
              <w:rPr>
                <w:lang w:val="hr-HR"/>
              </w:rPr>
              <w:t>može dati osoba po zakonu ovlaštena za zastupanje gospodarskog subjekta za gospodarski subjekt i za sve osobe koje su članovi upravnog, upravljačkog ili nadzornog tijela ili imaju ovlasti zastupanja, donošenja odluka ili nadzora gospodarskog subjekta.</w:t>
            </w:r>
          </w:p>
        </w:tc>
      </w:tr>
      <w:tr w:rsidR="00087CD3" w:rsidRPr="004231B1" w14:paraId="62054DEC" w14:textId="77777777" w:rsidTr="00AB7315">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0BA750BE" w14:textId="77777777" w:rsidR="00087CD3" w:rsidRPr="004231B1" w:rsidRDefault="00A05FA2">
            <w:pPr>
              <w:rPr>
                <w:b/>
                <w:bCs/>
                <w:lang w:val="hr-HR"/>
              </w:rPr>
            </w:pPr>
            <w:r w:rsidRPr="004231B1">
              <w:rPr>
                <w:b/>
                <w:bCs/>
                <w:lang w:val="hr-HR"/>
              </w:rPr>
              <w:t>Točka 3.1.2.</w:t>
            </w:r>
          </w:p>
          <w:p w14:paraId="2CD142CB" w14:textId="77777777" w:rsidR="00087CD3" w:rsidRPr="004231B1" w:rsidRDefault="00A05FA2">
            <w:pPr>
              <w:rPr>
                <w:b/>
                <w:bCs/>
                <w:lang w:val="hr-HR"/>
              </w:rPr>
            </w:pPr>
            <w:r w:rsidRPr="004231B1">
              <w:rPr>
                <w:b/>
                <w:bCs/>
                <w:lang w:val="hr-HR"/>
              </w:rPr>
              <w:t>Dokumentacije o nabavi</w:t>
            </w:r>
          </w:p>
        </w:tc>
        <w:tc>
          <w:tcPr>
            <w:tcW w:w="6233" w:type="dxa"/>
            <w:tcBorders>
              <w:top w:val="single" w:sz="4" w:space="0" w:color="000000"/>
              <w:left w:val="single" w:sz="4" w:space="0" w:color="000000"/>
              <w:bottom w:val="single" w:sz="4" w:space="0" w:color="000000"/>
              <w:right w:val="single" w:sz="4" w:space="0" w:color="000000"/>
            </w:tcBorders>
            <w:shd w:val="clear" w:color="auto" w:fill="auto"/>
          </w:tcPr>
          <w:p w14:paraId="72FC414E" w14:textId="77777777" w:rsidR="00087CD3" w:rsidRPr="004231B1" w:rsidRDefault="00A05FA2" w:rsidP="00160BBC">
            <w:pPr>
              <w:numPr>
                <w:ilvl w:val="0"/>
                <w:numId w:val="9"/>
              </w:numPr>
              <w:tabs>
                <w:tab w:val="clear" w:pos="720"/>
                <w:tab w:val="left" w:pos="450"/>
              </w:tabs>
              <w:spacing w:line="240" w:lineRule="exact"/>
              <w:ind w:left="340" w:hanging="283"/>
            </w:pPr>
            <w:r w:rsidRPr="004231B1">
              <w:rPr>
                <w:lang w:val="hr-HR"/>
              </w:rPr>
              <w:t>potvrdu porezne uprave ili drugog nadležnog tijela u državi poslovnog nastana gospodarskog subjekta kojom se dokazuje da ne postoje osnove za isključenje iz čl.</w:t>
            </w:r>
            <w:r w:rsidR="0096788D">
              <w:rPr>
                <w:lang w:val="hr-HR"/>
              </w:rPr>
              <w:t>10, st. 1, t. 3 Pravilnika</w:t>
            </w:r>
            <w:r w:rsidRPr="004231B1">
              <w:rPr>
                <w:lang w:val="hr-HR"/>
              </w:rPr>
              <w:t>.</w:t>
            </w:r>
          </w:p>
          <w:p w14:paraId="52624C30" w14:textId="77777777" w:rsidR="00087CD3" w:rsidRPr="004231B1" w:rsidRDefault="00A05FA2" w:rsidP="00160BBC">
            <w:pPr>
              <w:numPr>
                <w:ilvl w:val="0"/>
                <w:numId w:val="9"/>
              </w:numPr>
              <w:tabs>
                <w:tab w:val="clear" w:pos="720"/>
                <w:tab w:val="left" w:pos="342"/>
              </w:tabs>
              <w:spacing w:line="240" w:lineRule="exact"/>
              <w:ind w:left="340" w:hanging="283"/>
            </w:pPr>
            <w:r w:rsidRPr="004231B1">
              <w:rPr>
                <w:lang w:val="hr-HR"/>
              </w:rPr>
              <w:t xml:space="preserve">ako se u državi poslovnog nastana gospodarskog subjekta, odnosno državi čiji je osoba državljanin, ne izdaju gore navedeni dokumenti ili ako ne obuhvaćaju sve okolnosti obuhvaćene točkom 3.1.2.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r w:rsidRPr="004231B1">
              <w:rPr>
                <w:lang w:val="hr-HR"/>
              </w:rPr>
              <w:lastRenderedPageBreak/>
              <w:t>nastana gospodarskog subjekta, odnosno državi čiji je osoba državljanin.</w:t>
            </w:r>
          </w:p>
          <w:p w14:paraId="2011BB36" w14:textId="77777777" w:rsidR="00E63D38" w:rsidRPr="004231B1" w:rsidRDefault="00E63D38" w:rsidP="00E63D38">
            <w:pPr>
              <w:tabs>
                <w:tab w:val="left" w:pos="342"/>
              </w:tabs>
              <w:spacing w:line="240" w:lineRule="exact"/>
              <w:ind w:left="340"/>
            </w:pPr>
          </w:p>
          <w:p w14:paraId="6347BE10" w14:textId="77777777" w:rsidR="0096788D" w:rsidRPr="004231B1" w:rsidRDefault="0096788D" w:rsidP="0096788D">
            <w:pPr>
              <w:ind w:left="34"/>
              <w:rPr>
                <w:lang w:val="hr-HR"/>
              </w:rPr>
            </w:pPr>
            <w:r>
              <w:rPr>
                <w:lang w:val="hr-HR"/>
              </w:rPr>
              <w:t>Naručitelj određuje da se dokumenti smatraju</w:t>
            </w:r>
            <w:r w:rsidRPr="004231B1">
              <w:rPr>
                <w:lang w:val="hr-HR"/>
              </w:rPr>
              <w:t xml:space="preserve"> ažurirani </w:t>
            </w:r>
            <w:r w:rsidR="001A633B">
              <w:rPr>
                <w:lang w:val="hr-HR"/>
              </w:rPr>
              <w:t xml:space="preserve">(važeći) </w:t>
            </w:r>
            <w:r w:rsidRPr="004231B1">
              <w:rPr>
                <w:lang w:val="hr-HR"/>
              </w:rPr>
              <w:t>ako nisu stariji više od šest mjeseci od dana početka postupka nabave.</w:t>
            </w:r>
          </w:p>
          <w:p w14:paraId="52535589" w14:textId="77777777" w:rsidR="000E4156" w:rsidRPr="000E4156" w:rsidRDefault="000E4156" w:rsidP="000E4156">
            <w:pPr>
              <w:rPr>
                <w:lang w:val="hr-HR"/>
              </w:rPr>
            </w:pPr>
          </w:p>
        </w:tc>
      </w:tr>
      <w:tr w:rsidR="00453BCC" w:rsidRPr="004231B1" w14:paraId="697D26AF" w14:textId="77777777" w:rsidTr="00AB7315">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368EE88C" w14:textId="145DE741" w:rsidR="00453BCC" w:rsidRPr="004231B1" w:rsidRDefault="0035508C">
            <w:pPr>
              <w:rPr>
                <w:b/>
                <w:bCs/>
                <w:lang w:val="hr-HR"/>
              </w:rPr>
            </w:pPr>
            <w:r>
              <w:rPr>
                <w:b/>
                <w:bCs/>
                <w:lang w:val="hr-HR"/>
              </w:rPr>
              <w:lastRenderedPageBreak/>
              <w:t>Točka 3.2</w:t>
            </w:r>
            <w:r w:rsidR="00CF3488">
              <w:rPr>
                <w:b/>
                <w:bCs/>
                <w:lang w:val="hr-HR"/>
              </w:rPr>
              <w:t>.</w:t>
            </w:r>
            <w:r>
              <w:rPr>
                <w:b/>
                <w:bCs/>
                <w:lang w:val="hr-HR"/>
              </w:rPr>
              <w:t xml:space="preserve"> Dokumentacije o nabavi</w:t>
            </w:r>
          </w:p>
        </w:tc>
        <w:tc>
          <w:tcPr>
            <w:tcW w:w="6233" w:type="dxa"/>
            <w:tcBorders>
              <w:top w:val="single" w:sz="4" w:space="0" w:color="000000"/>
              <w:left w:val="single" w:sz="4" w:space="0" w:color="000000"/>
              <w:bottom w:val="single" w:sz="4" w:space="0" w:color="000000"/>
              <w:right w:val="single" w:sz="4" w:space="0" w:color="000000"/>
            </w:tcBorders>
            <w:shd w:val="clear" w:color="auto" w:fill="auto"/>
          </w:tcPr>
          <w:p w14:paraId="29C84CCF" w14:textId="0296BEF8" w:rsidR="0035508C" w:rsidRPr="0035508C" w:rsidRDefault="0035508C" w:rsidP="0035508C">
            <w:pPr>
              <w:tabs>
                <w:tab w:val="left" w:pos="450"/>
              </w:tabs>
              <w:spacing w:line="240" w:lineRule="exact"/>
              <w:rPr>
                <w:lang w:val="hr-HR"/>
              </w:rPr>
            </w:pPr>
            <w:r w:rsidRPr="0035508C">
              <w:rPr>
                <w:lang w:val="hr-HR"/>
              </w:rPr>
              <w:t>1.</w:t>
            </w:r>
            <w:r>
              <w:rPr>
                <w:lang w:val="hr-HR"/>
              </w:rPr>
              <w:t xml:space="preserve"> </w:t>
            </w:r>
            <w:r w:rsidRPr="0035508C">
              <w:rPr>
                <w:lang w:val="hr-HR"/>
              </w:rPr>
              <w:t>Izjava gospodarskog subjekta o nepostojanju osnova isključenja iz čl.5.k. Uredbe Vijeća (EU) 2022/576 od 8.4.2022. (</w:t>
            </w:r>
            <w:r>
              <w:rPr>
                <w:lang w:val="hr-HR"/>
              </w:rPr>
              <w:t>prilog 7</w:t>
            </w:r>
            <w:r w:rsidRPr="0035508C">
              <w:rPr>
                <w:lang w:val="hr-HR"/>
              </w:rPr>
              <w:t>). Izjava treba biti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437708D" w14:textId="77777777" w:rsidR="0035508C" w:rsidRPr="0035508C" w:rsidRDefault="0035508C" w:rsidP="0035508C">
            <w:pPr>
              <w:tabs>
                <w:tab w:val="left" w:pos="450"/>
              </w:tabs>
              <w:spacing w:line="240" w:lineRule="exact"/>
              <w:rPr>
                <w:lang w:val="hr-HR"/>
              </w:rPr>
            </w:pPr>
          </w:p>
          <w:p w14:paraId="454459F3" w14:textId="77777777" w:rsidR="00453BCC" w:rsidRDefault="0035508C" w:rsidP="0035508C">
            <w:pPr>
              <w:tabs>
                <w:tab w:val="left" w:pos="450"/>
              </w:tabs>
              <w:spacing w:line="240" w:lineRule="exact"/>
              <w:rPr>
                <w:lang w:val="hr-HR"/>
              </w:rPr>
            </w:pPr>
            <w:r w:rsidRPr="0035508C">
              <w:rPr>
                <w:lang w:val="hr-HR"/>
              </w:rPr>
              <w:t>2.</w:t>
            </w:r>
            <w:r>
              <w:rPr>
                <w:lang w:val="hr-HR"/>
              </w:rPr>
              <w:t xml:space="preserve"> </w:t>
            </w:r>
            <w:r w:rsidRPr="0035508C">
              <w:rPr>
                <w:lang w:val="hr-HR"/>
              </w:rPr>
              <w:t>Budući da još uvijek nisu donesena i objavljena službena mišljenja i smjernice nadležnih državnih tijela vezano uz implementaciju Uredbe Vijeća (EU) 2022/576 Naručitelj zadržava pravo provesti dokazni postupak u odnosu na primjenu predmetne Uredbe koja je po svojoj pravnoj snazi obvezujući akt.</w:t>
            </w:r>
          </w:p>
          <w:p w14:paraId="0DDAC9A4" w14:textId="77777777" w:rsidR="00365640" w:rsidRDefault="00365640" w:rsidP="0035508C">
            <w:pPr>
              <w:tabs>
                <w:tab w:val="left" w:pos="450"/>
              </w:tabs>
              <w:spacing w:line="240" w:lineRule="exact"/>
              <w:rPr>
                <w:lang w:val="hr-HR"/>
              </w:rPr>
            </w:pPr>
          </w:p>
          <w:p w14:paraId="28D29B2B" w14:textId="77777777" w:rsidR="00365640" w:rsidRDefault="00365640" w:rsidP="00365640">
            <w:pPr>
              <w:tabs>
                <w:tab w:val="left" w:pos="450"/>
              </w:tabs>
              <w:spacing w:line="240" w:lineRule="exact"/>
              <w:rPr>
                <w:lang w:val="hr-HR"/>
              </w:rPr>
            </w:pPr>
            <w:r>
              <w:rPr>
                <w:lang w:val="hr-HR"/>
              </w:rPr>
              <w:t xml:space="preserve">Napomena za toč.1: </w:t>
            </w:r>
          </w:p>
          <w:p w14:paraId="32698D69" w14:textId="16D5F2DC" w:rsidR="00365640" w:rsidRPr="00365640" w:rsidRDefault="00365640" w:rsidP="00365640">
            <w:pPr>
              <w:tabs>
                <w:tab w:val="left" w:pos="450"/>
              </w:tabs>
              <w:spacing w:line="240" w:lineRule="exact"/>
              <w:rPr>
                <w:lang w:val="hr-HR"/>
              </w:rPr>
            </w:pPr>
            <w:r w:rsidRPr="00365640">
              <w:rPr>
                <w:lang w:val="hr-HR"/>
              </w:rPr>
              <w:t>Izjavu potpisuje osoba po zakonu ovlaštena za zastupanje gospodarskog subjekta (ako je ovlaštena za pojedinačno i samostalno zastupanje gospodarskog subjekta) ili osobe po zakonu ovlaštene za zastupanje gospodarskog subjekta (ako su dvije osobe ovlaštena za zajedničko odnosno skupno zastupanje).</w:t>
            </w:r>
          </w:p>
          <w:p w14:paraId="1662CACA" w14:textId="77777777" w:rsidR="00365640" w:rsidRPr="00365640" w:rsidRDefault="00365640" w:rsidP="00365640">
            <w:pPr>
              <w:tabs>
                <w:tab w:val="left" w:pos="450"/>
              </w:tabs>
              <w:spacing w:line="240" w:lineRule="exact"/>
              <w:rPr>
                <w:lang w:val="hr-HR"/>
              </w:rPr>
            </w:pPr>
          </w:p>
          <w:p w14:paraId="237C0FF6" w14:textId="670A7275" w:rsidR="00365640" w:rsidRPr="004231B1" w:rsidRDefault="00365640" w:rsidP="00365640">
            <w:pPr>
              <w:tabs>
                <w:tab w:val="left" w:pos="450"/>
              </w:tabs>
              <w:spacing w:line="240" w:lineRule="exact"/>
              <w:rPr>
                <w:lang w:val="hr-HR"/>
              </w:rPr>
            </w:pPr>
            <w:r w:rsidRPr="00365640">
              <w:rPr>
                <w:lang w:val="hr-HR"/>
              </w:rPr>
              <w:t>Svi gospodarski subjekti koji sudjeluju u postupku nabave (ponuditelj, članovi zajednice ponuditelja, podugovaratelj, gospodarski subjekti na koje se ponuditelj oslanja) dužni su dostaviti ovu izjavu.</w:t>
            </w:r>
          </w:p>
        </w:tc>
      </w:tr>
    </w:tbl>
    <w:p w14:paraId="008B38D2" w14:textId="77777777" w:rsidR="00087CD3" w:rsidRDefault="00087CD3">
      <w:pPr>
        <w:rPr>
          <w:rFonts w:eastAsia="ArialOOEnc"/>
          <w:sz w:val="16"/>
          <w:szCs w:val="16"/>
          <w:lang w:val="hr-HR"/>
        </w:rPr>
      </w:pPr>
    </w:p>
    <w:p w14:paraId="780F7AD8" w14:textId="77777777" w:rsidR="007502C1" w:rsidRPr="004231B1" w:rsidRDefault="007502C1">
      <w:pPr>
        <w:rPr>
          <w:rFonts w:eastAsia="ArialOOEnc"/>
          <w:sz w:val="16"/>
          <w:szCs w:val="16"/>
          <w:lang w:val="hr-HR"/>
        </w:rPr>
      </w:pPr>
    </w:p>
    <w:p w14:paraId="04E8B745" w14:textId="77777777" w:rsidR="00087CD3" w:rsidRPr="004231B1" w:rsidRDefault="00A05FA2" w:rsidP="000E4156">
      <w:pPr>
        <w:pStyle w:val="Heading1"/>
        <w:spacing w:after="0"/>
        <w:rPr>
          <w:sz w:val="22"/>
          <w:szCs w:val="22"/>
        </w:rPr>
      </w:pPr>
      <w:bookmarkStart w:id="117" w:name="_Toc43117340"/>
      <w:bookmarkStart w:id="118" w:name="_Toc103080299"/>
      <w:r w:rsidRPr="004231B1">
        <w:rPr>
          <w:sz w:val="20"/>
          <w:szCs w:val="20"/>
        </w:rPr>
        <w:t>IV. KRITERIJI ZA ODABIR GOSPODARSKOG SUBJEKTA (UVJETI SPOSOBNOSTI)</w:t>
      </w:r>
      <w:bookmarkEnd w:id="117"/>
      <w:bookmarkEnd w:id="118"/>
    </w:p>
    <w:p w14:paraId="6ECB8863" w14:textId="77777777" w:rsidR="00087CD3" w:rsidRPr="004231B1" w:rsidRDefault="00087CD3">
      <w:pPr>
        <w:rPr>
          <w:sz w:val="16"/>
          <w:szCs w:val="16"/>
          <w:lang w:val="hr-HR"/>
        </w:rPr>
      </w:pPr>
    </w:p>
    <w:p w14:paraId="113C3242" w14:textId="77777777" w:rsidR="00087CD3" w:rsidRPr="004231B1" w:rsidRDefault="00A05FA2">
      <w:pPr>
        <w:rPr>
          <w:sz w:val="22"/>
          <w:szCs w:val="22"/>
          <w:lang w:val="hr-HR"/>
        </w:rPr>
      </w:pPr>
      <w:r w:rsidRPr="004231B1">
        <w:rPr>
          <w:lang w:val="hr-HR"/>
        </w:rPr>
        <w:t>Gospodarski subjekt u ovom postupku nabave mora dokazati:</w:t>
      </w:r>
    </w:p>
    <w:p w14:paraId="4D60BDDB" w14:textId="77777777" w:rsidR="00087CD3" w:rsidRPr="004231B1" w:rsidRDefault="00A05FA2" w:rsidP="00160BBC">
      <w:pPr>
        <w:pStyle w:val="ListParagraph"/>
        <w:numPr>
          <w:ilvl w:val="0"/>
          <w:numId w:val="17"/>
        </w:numPr>
        <w:rPr>
          <w:sz w:val="22"/>
          <w:szCs w:val="22"/>
        </w:rPr>
      </w:pPr>
      <w:r w:rsidRPr="004231B1">
        <w:t>Sposobnost za obavljanje profesionalne djelatnosti</w:t>
      </w:r>
    </w:p>
    <w:p w14:paraId="13605706" w14:textId="77777777" w:rsidR="00087CD3" w:rsidRPr="004231B1" w:rsidRDefault="00A05FA2" w:rsidP="00160BBC">
      <w:pPr>
        <w:pStyle w:val="ListParagraph"/>
        <w:numPr>
          <w:ilvl w:val="0"/>
          <w:numId w:val="17"/>
        </w:numPr>
        <w:rPr>
          <w:sz w:val="22"/>
          <w:szCs w:val="22"/>
        </w:rPr>
      </w:pPr>
      <w:r w:rsidRPr="004231B1">
        <w:t>Tehnička i stručna sposobnost</w:t>
      </w:r>
    </w:p>
    <w:p w14:paraId="71F73A33" w14:textId="77777777" w:rsidR="00087CD3" w:rsidRPr="004231B1" w:rsidRDefault="00087CD3">
      <w:pPr>
        <w:pStyle w:val="ListParagraph"/>
        <w:ind w:left="0"/>
      </w:pPr>
    </w:p>
    <w:p w14:paraId="34809922" w14:textId="77777777" w:rsidR="00087CD3" w:rsidRPr="004231B1" w:rsidRDefault="00A05FA2">
      <w:pPr>
        <w:pStyle w:val="Heading2"/>
        <w:rPr>
          <w:sz w:val="22"/>
          <w:szCs w:val="22"/>
        </w:rPr>
      </w:pPr>
      <w:bookmarkStart w:id="119" w:name="_Toc472598265"/>
      <w:bookmarkStart w:id="120" w:name="_Toc483920693"/>
      <w:bookmarkStart w:id="121" w:name="_Toc43117341"/>
      <w:bookmarkStart w:id="122" w:name="_Toc103080300"/>
      <w:r w:rsidRPr="004231B1">
        <w:t>4.1. Sposobnost za obavljanje profesionalne djelatnosti</w:t>
      </w:r>
      <w:bookmarkEnd w:id="119"/>
      <w:bookmarkEnd w:id="120"/>
      <w:bookmarkEnd w:id="121"/>
      <w:bookmarkEnd w:id="122"/>
    </w:p>
    <w:p w14:paraId="447F88B0" w14:textId="77777777" w:rsidR="00087CD3" w:rsidRPr="004231B1" w:rsidRDefault="00087CD3">
      <w:pPr>
        <w:rPr>
          <w:lang w:val="hr-HR"/>
        </w:rPr>
      </w:pPr>
    </w:p>
    <w:p w14:paraId="6BABB1E2" w14:textId="77777777" w:rsidR="00087CD3" w:rsidRPr="004231B1" w:rsidRDefault="00A05FA2">
      <w:pPr>
        <w:rPr>
          <w:sz w:val="22"/>
          <w:szCs w:val="22"/>
          <w:lang w:val="hr-HR"/>
        </w:rPr>
      </w:pPr>
      <w:r w:rsidRPr="004231B1">
        <w:rPr>
          <w:lang w:val="hr-HR"/>
        </w:rPr>
        <w:t>Naručitelj je u ovoj Dokumentaciji o nabavi odredio uvjete za obavljanje profesionalne djelatnosti kojima se osigurava da gospodarski subjekti imaju sposobnost za obavljanje profesionalne djelatnosti potrebnu za izvršenje ugovora o nabavi. Svi uvjeti za obavljanje profesionalne djelatnosti vezani su uz predmet nabave i razmjerni predmetu nabave. U nastavku se navode uvjeti sposobnosti za obavljanje profesionalne djelatnosti:</w:t>
      </w:r>
    </w:p>
    <w:p w14:paraId="34D42529" w14:textId="77777777" w:rsidR="00087CD3" w:rsidRPr="004231B1" w:rsidRDefault="00087CD3">
      <w:pPr>
        <w:rPr>
          <w:b/>
          <w:bCs/>
          <w:lang w:val="hr-HR"/>
        </w:rPr>
      </w:pPr>
    </w:p>
    <w:p w14:paraId="49A26BB0" w14:textId="77777777" w:rsidR="00087CD3" w:rsidRPr="004231B1" w:rsidRDefault="00A05FA2">
      <w:pPr>
        <w:rPr>
          <w:sz w:val="22"/>
          <w:szCs w:val="22"/>
          <w:u w:val="single"/>
          <w:lang w:val="hr-HR"/>
        </w:rPr>
      </w:pPr>
      <w:r w:rsidRPr="004231B1">
        <w:rPr>
          <w:lang w:val="hr-HR"/>
        </w:rPr>
        <w:t>Sukladno odredbi članka</w:t>
      </w:r>
      <w:r w:rsidR="00046344">
        <w:rPr>
          <w:lang w:val="hr-HR"/>
        </w:rPr>
        <w:t xml:space="preserve"> </w:t>
      </w:r>
      <w:r w:rsidR="005C587E">
        <w:rPr>
          <w:lang w:val="hr-HR"/>
        </w:rPr>
        <w:t>9</w:t>
      </w:r>
      <w:r w:rsidRPr="004231B1">
        <w:rPr>
          <w:lang w:val="hr-HR"/>
        </w:rPr>
        <w:t>.</w:t>
      </w:r>
      <w:r w:rsidR="00046344">
        <w:rPr>
          <w:lang w:val="hr-HR"/>
        </w:rPr>
        <w:t xml:space="preserve"> </w:t>
      </w:r>
      <w:r w:rsidRPr="004231B1">
        <w:rPr>
          <w:lang w:val="hr-HR"/>
        </w:rPr>
        <w:t>st.</w:t>
      </w:r>
      <w:r w:rsidR="00114425">
        <w:rPr>
          <w:lang w:val="hr-HR"/>
        </w:rPr>
        <w:t xml:space="preserve"> </w:t>
      </w:r>
      <w:r w:rsidR="005C587E">
        <w:rPr>
          <w:lang w:val="hr-HR"/>
        </w:rPr>
        <w:t>2</w:t>
      </w:r>
      <w:r w:rsidRPr="004231B1">
        <w:rPr>
          <w:lang w:val="hr-HR"/>
        </w:rPr>
        <w:t xml:space="preserve">. </w:t>
      </w:r>
      <w:r w:rsidR="005C587E">
        <w:rPr>
          <w:lang w:val="hr-HR"/>
        </w:rPr>
        <w:t>Pravilnika</w:t>
      </w:r>
      <w:r w:rsidRPr="004231B1">
        <w:rPr>
          <w:lang w:val="hr-HR"/>
        </w:rPr>
        <w:t xml:space="preserve"> Naručitelj zahtijeva da gospodarski subjekt dokaže </w:t>
      </w:r>
      <w:r w:rsidRPr="004231B1">
        <w:rPr>
          <w:u w:val="single"/>
          <w:lang w:val="hr-HR"/>
        </w:rPr>
        <w:t xml:space="preserve">upis u sudski, obrtni, strukovni ili drugi odgovarajući registar u državi njegova poslovnog nastana. </w:t>
      </w:r>
    </w:p>
    <w:p w14:paraId="770A17F3" w14:textId="77777777" w:rsidR="00087CD3" w:rsidRPr="004231B1" w:rsidRDefault="00087CD3">
      <w:pPr>
        <w:rPr>
          <w:color w:val="000000"/>
          <w:lang w:val="hr-HR"/>
        </w:rPr>
      </w:pPr>
    </w:p>
    <w:p w14:paraId="5945BD63" w14:textId="77777777" w:rsidR="00087CD3" w:rsidRPr="004231B1" w:rsidRDefault="00A05FA2">
      <w:pPr>
        <w:pStyle w:val="Heading2"/>
      </w:pPr>
      <w:bookmarkStart w:id="123" w:name="_Toc43117342"/>
      <w:bookmarkStart w:id="124" w:name="_Toc103080301"/>
      <w:r w:rsidRPr="004231B1">
        <w:t>4.2. Tehnička i stručna sposobnost</w:t>
      </w:r>
      <w:bookmarkEnd w:id="123"/>
      <w:bookmarkEnd w:id="124"/>
    </w:p>
    <w:p w14:paraId="637F5F65" w14:textId="77777777" w:rsidR="00087CD3" w:rsidRPr="004231B1" w:rsidRDefault="00087CD3">
      <w:pPr>
        <w:rPr>
          <w:lang w:val="hr-HR"/>
        </w:rPr>
      </w:pPr>
    </w:p>
    <w:p w14:paraId="287B9D21" w14:textId="77777777" w:rsidR="00087CD3" w:rsidRPr="004231B1" w:rsidRDefault="00A05FA2">
      <w:pPr>
        <w:rPr>
          <w:sz w:val="22"/>
          <w:szCs w:val="22"/>
          <w:lang w:val="hr-HR"/>
        </w:rPr>
      </w:pPr>
      <w:r w:rsidRPr="004231B1">
        <w:rPr>
          <w:lang w:val="hr-HR"/>
        </w:rPr>
        <w:t>Naručitelj je odredio uvjete tehničke i stručne sposobnosti kojima se osigurava da gospodarski subjekt ima potrebne ljudske i tehničke resurse te iskustvo potrebno za izvršenje ugovora o nabavi na odgovarajućoj razini kvalitete, odnosno dovoljnu razinu iskustva.</w:t>
      </w:r>
    </w:p>
    <w:p w14:paraId="2947C2FF" w14:textId="77777777" w:rsidR="00087CD3" w:rsidRPr="004231B1" w:rsidRDefault="00A05FA2">
      <w:pPr>
        <w:rPr>
          <w:sz w:val="22"/>
          <w:szCs w:val="22"/>
          <w:lang w:val="hr-HR"/>
        </w:rPr>
      </w:pPr>
      <w:r w:rsidRPr="004231B1">
        <w:rPr>
          <w:lang w:val="hr-HR"/>
        </w:rPr>
        <w:t>Minimalne razine tehničke i stručne sposobnosti koje se zahtijevaju vezane su uz predmet nabave i razmjerne su predmetu nabave.</w:t>
      </w:r>
    </w:p>
    <w:p w14:paraId="3010B95A" w14:textId="77777777" w:rsidR="00087CD3" w:rsidRPr="004231B1" w:rsidRDefault="00A05FA2">
      <w:pPr>
        <w:pStyle w:val="Heading2"/>
        <w:widowControl/>
        <w:spacing w:before="200"/>
        <w:ind w:left="567" w:hanging="567"/>
      </w:pPr>
      <w:bookmarkStart w:id="125" w:name="_Toc10888314"/>
      <w:bookmarkStart w:id="126" w:name="_Toc11102059"/>
      <w:bookmarkStart w:id="127" w:name="_Toc11015508"/>
      <w:bookmarkStart w:id="128" w:name="_Toc43117343"/>
      <w:bookmarkStart w:id="129" w:name="_Toc27943451"/>
      <w:bookmarkStart w:id="130" w:name="_Toc103080302"/>
      <w:r w:rsidRPr="004231B1">
        <w:rPr>
          <w:color w:val="000000"/>
        </w:rPr>
        <w:lastRenderedPageBreak/>
        <w:t>4.2.1. Popis glavnih usluga pruženih u godini u kojoj je započeo postupak nabave i tijekom tri godine koje prethode toj godini</w:t>
      </w:r>
      <w:bookmarkEnd w:id="125"/>
      <w:bookmarkEnd w:id="126"/>
      <w:bookmarkEnd w:id="127"/>
      <w:bookmarkEnd w:id="128"/>
      <w:bookmarkEnd w:id="129"/>
      <w:bookmarkEnd w:id="130"/>
    </w:p>
    <w:p w14:paraId="0CA3737C" w14:textId="77777777" w:rsidR="000E4156" w:rsidRPr="000E4156" w:rsidRDefault="00A05FA2" w:rsidP="000E4156">
      <w:pPr>
        <w:pStyle w:val="NaslovB"/>
        <w:rPr>
          <w:rFonts w:ascii="Arial" w:hAnsi="Arial" w:cs="Arial"/>
          <w:b w:val="0"/>
          <w:bCs w:val="0"/>
        </w:rPr>
      </w:pPr>
      <w:bookmarkStart w:id="131" w:name="__RefHeading___Toc12741_3524866745"/>
      <w:bookmarkStart w:id="132" w:name="_Toc37857050"/>
      <w:bookmarkStart w:id="133" w:name="_Toc27943452"/>
      <w:bookmarkStart w:id="134" w:name="_Toc37856706"/>
      <w:bookmarkStart w:id="135" w:name="_Toc43117344"/>
      <w:bookmarkEnd w:id="131"/>
      <w:r w:rsidRPr="000E4156">
        <w:rPr>
          <w:rFonts w:ascii="Arial" w:hAnsi="Arial" w:cs="Arial"/>
          <w:b w:val="0"/>
          <w:bCs w:val="0"/>
        </w:rPr>
        <w:t>Gospodarski subjekt dokazuje da ima potrebno iskustvo, znanje i sposobnost i da je, s obzirom na opseg, predmet i procijenjenu vrijednost nabave, sposoban kvalitetno pružati usluge koje su predmet nabave.</w:t>
      </w:r>
      <w:bookmarkEnd w:id="132"/>
      <w:bookmarkEnd w:id="133"/>
      <w:bookmarkEnd w:id="134"/>
      <w:bookmarkEnd w:id="135"/>
      <w:r w:rsidR="000E4156">
        <w:rPr>
          <w:rFonts w:ascii="Arial" w:hAnsi="Arial" w:cs="Arial"/>
          <w:b w:val="0"/>
          <w:bCs w:val="0"/>
        </w:rPr>
        <w:t xml:space="preserve"> </w:t>
      </w:r>
      <w:r w:rsidR="000E4156" w:rsidRPr="000E4156">
        <w:rPr>
          <w:rFonts w:ascii="Arial" w:hAnsi="Arial" w:cs="Arial"/>
          <w:b w:val="0"/>
          <w:bCs w:val="0"/>
        </w:rPr>
        <w:t xml:space="preserve">Gospodarski subjekt dokazuje tehničku i stručnu sposobnost popisom glavnih usluga istih ili sličnih predmetu nabave, izvršenih u godini u kojoj je započeo postupak nabave </w:t>
      </w:r>
      <w:r w:rsidR="005C587E">
        <w:rPr>
          <w:rFonts w:ascii="Arial" w:hAnsi="Arial" w:cs="Arial"/>
          <w:b w:val="0"/>
          <w:bCs w:val="0"/>
        </w:rPr>
        <w:t>(202</w:t>
      </w:r>
      <w:r w:rsidR="00026D33">
        <w:rPr>
          <w:rFonts w:ascii="Arial" w:hAnsi="Arial" w:cs="Arial"/>
          <w:b w:val="0"/>
          <w:bCs w:val="0"/>
        </w:rPr>
        <w:t>2</w:t>
      </w:r>
      <w:r w:rsidR="005C587E">
        <w:rPr>
          <w:rFonts w:ascii="Arial" w:hAnsi="Arial" w:cs="Arial"/>
          <w:b w:val="0"/>
          <w:bCs w:val="0"/>
        </w:rPr>
        <w:t>.)</w:t>
      </w:r>
      <w:r w:rsidR="00046344">
        <w:rPr>
          <w:rFonts w:ascii="Arial" w:hAnsi="Arial" w:cs="Arial"/>
          <w:b w:val="0"/>
          <w:bCs w:val="0"/>
        </w:rPr>
        <w:t xml:space="preserve"> </w:t>
      </w:r>
      <w:r w:rsidR="000E4156" w:rsidRPr="0083007A">
        <w:rPr>
          <w:rFonts w:ascii="Arial" w:hAnsi="Arial" w:cs="Arial"/>
          <w:b w:val="0"/>
          <w:bCs w:val="0"/>
        </w:rPr>
        <w:t>i tijekom 3 (tri) godine koje prethode toj godini</w:t>
      </w:r>
      <w:r w:rsidR="005C587E">
        <w:rPr>
          <w:rFonts w:ascii="Arial" w:hAnsi="Arial" w:cs="Arial"/>
          <w:b w:val="0"/>
          <w:bCs w:val="0"/>
        </w:rPr>
        <w:t xml:space="preserve"> (</w:t>
      </w:r>
      <w:r w:rsidR="00026D33">
        <w:rPr>
          <w:rFonts w:ascii="Arial" w:hAnsi="Arial" w:cs="Arial"/>
          <w:b w:val="0"/>
          <w:bCs w:val="0"/>
        </w:rPr>
        <w:t xml:space="preserve">2021., </w:t>
      </w:r>
      <w:r w:rsidR="005C587E">
        <w:rPr>
          <w:rFonts w:ascii="Arial" w:hAnsi="Arial" w:cs="Arial"/>
          <w:b w:val="0"/>
          <w:bCs w:val="0"/>
        </w:rPr>
        <w:t>2020., 2019.)</w:t>
      </w:r>
      <w:r w:rsidR="000E4156" w:rsidRPr="0083007A">
        <w:rPr>
          <w:rFonts w:ascii="Arial" w:hAnsi="Arial" w:cs="Arial"/>
          <w:b w:val="0"/>
          <w:bCs w:val="0"/>
        </w:rPr>
        <w:t>.</w:t>
      </w:r>
      <w:r w:rsidR="000E4156" w:rsidRPr="000E4156">
        <w:rPr>
          <w:rFonts w:ascii="Arial" w:hAnsi="Arial" w:cs="Arial"/>
          <w:b w:val="0"/>
          <w:bCs w:val="0"/>
        </w:rPr>
        <w:t xml:space="preserve"> </w:t>
      </w:r>
    </w:p>
    <w:p w14:paraId="759221F4" w14:textId="77777777" w:rsidR="00087CD3" w:rsidRPr="004231B1" w:rsidRDefault="00087CD3">
      <w:pPr>
        <w:rPr>
          <w:lang w:val="hr-HR" w:eastAsia="en-US"/>
        </w:rPr>
      </w:pPr>
    </w:p>
    <w:p w14:paraId="081D6883" w14:textId="17C92F46" w:rsidR="006E615D" w:rsidRPr="004231B1" w:rsidRDefault="006E615D" w:rsidP="006E615D">
      <w:r w:rsidRPr="004231B1">
        <w:rPr>
          <w:lang w:val="hr-HR"/>
        </w:rPr>
        <w:t>Popisom treba dokazati pružanje ist</w:t>
      </w:r>
      <w:r>
        <w:rPr>
          <w:lang w:val="hr-HR"/>
        </w:rPr>
        <w:t>e</w:t>
      </w:r>
      <w:r w:rsidRPr="004231B1">
        <w:rPr>
          <w:lang w:val="hr-HR"/>
        </w:rPr>
        <w:t xml:space="preserve"> ili sličn</w:t>
      </w:r>
      <w:r>
        <w:rPr>
          <w:lang w:val="hr-HR"/>
        </w:rPr>
        <w:t>e</w:t>
      </w:r>
      <w:r w:rsidRPr="004231B1">
        <w:rPr>
          <w:lang w:val="hr-HR"/>
        </w:rPr>
        <w:t xml:space="preserve"> uslug</w:t>
      </w:r>
      <w:r>
        <w:rPr>
          <w:lang w:val="hr-HR"/>
        </w:rPr>
        <w:t>e</w:t>
      </w:r>
      <w:r w:rsidRPr="004231B1">
        <w:rPr>
          <w:lang w:val="hr-HR"/>
        </w:rPr>
        <w:t xml:space="preserve"> kao što je predmet nabave </w:t>
      </w:r>
      <w:r w:rsidRPr="00FA5231">
        <w:rPr>
          <w:lang w:val="hr-HR"/>
        </w:rPr>
        <w:t>za 1 (jednu) izvršen</w:t>
      </w:r>
      <w:r w:rsidR="00A33CF0">
        <w:rPr>
          <w:lang w:val="hr-HR"/>
        </w:rPr>
        <w:t>u</w:t>
      </w:r>
      <w:r w:rsidRPr="00FA5231">
        <w:rPr>
          <w:lang w:val="hr-HR"/>
        </w:rPr>
        <w:t xml:space="preserve"> uslug</w:t>
      </w:r>
      <w:r w:rsidR="00A33CF0">
        <w:rPr>
          <w:lang w:val="hr-HR"/>
        </w:rPr>
        <w:t xml:space="preserve">u </w:t>
      </w:r>
      <w:r w:rsidRPr="00FA5231">
        <w:rPr>
          <w:lang w:val="hr-HR"/>
        </w:rPr>
        <w:t>čija vrijednost mora biti najmanje u visini procijenjene vrijednosti nabave.</w:t>
      </w:r>
    </w:p>
    <w:p w14:paraId="259C6C31" w14:textId="77777777" w:rsidR="00087CD3" w:rsidRPr="004231B1" w:rsidRDefault="00087CD3">
      <w:pPr>
        <w:rPr>
          <w:lang w:val="hr-HR"/>
        </w:rPr>
      </w:pPr>
    </w:p>
    <w:p w14:paraId="7CEF4B19" w14:textId="77777777" w:rsidR="00B7447F" w:rsidRPr="0071706E" w:rsidRDefault="00A05FA2" w:rsidP="00B7447F">
      <w:pPr>
        <w:pStyle w:val="CommentText"/>
        <w:rPr>
          <w:b/>
          <w:bCs/>
        </w:rPr>
      </w:pPr>
      <w:bookmarkStart w:id="136" w:name="_Toc43117345"/>
      <w:r w:rsidRPr="0071706E">
        <w:rPr>
          <w:b/>
          <w:bCs/>
          <w:color w:val="000000"/>
        </w:rPr>
        <w:t xml:space="preserve">4.2.2. Podaci o angažiranim stručnjacima </w:t>
      </w:r>
      <w:bookmarkEnd w:id="136"/>
    </w:p>
    <w:p w14:paraId="21C57F58" w14:textId="77777777" w:rsidR="00087CD3" w:rsidRPr="004231B1" w:rsidRDefault="00A05FA2">
      <w:pPr>
        <w:rPr>
          <w:sz w:val="22"/>
          <w:szCs w:val="22"/>
          <w:lang w:val="hr-HR"/>
        </w:rPr>
      </w:pPr>
      <w:r w:rsidRPr="004231B1">
        <w:rPr>
          <w:lang w:val="hr-HR"/>
        </w:rPr>
        <w:t>Gospodarski subjekt mora dokazati da za izvršavanje ugovora raspolaže minimalno sljedećim</w:t>
      </w:r>
      <w:r w:rsidR="00026D33">
        <w:rPr>
          <w:lang w:val="hr-HR"/>
        </w:rPr>
        <w:t xml:space="preserve"> tehničkim</w:t>
      </w:r>
      <w:r w:rsidRPr="004231B1">
        <w:rPr>
          <w:lang w:val="hr-HR"/>
        </w:rPr>
        <w:t xml:space="preserve"> stručnja</w:t>
      </w:r>
      <w:r w:rsidR="0071706E">
        <w:rPr>
          <w:lang w:val="hr-HR"/>
        </w:rPr>
        <w:t>cima</w:t>
      </w:r>
      <w:r w:rsidRPr="004231B1">
        <w:rPr>
          <w:lang w:val="hr-HR"/>
        </w:rPr>
        <w:t>:</w:t>
      </w:r>
    </w:p>
    <w:p w14:paraId="30B30EC4" w14:textId="77777777" w:rsidR="00087CD3" w:rsidRPr="004231B1" w:rsidRDefault="00087CD3">
      <w:pPr>
        <w:rPr>
          <w:lang w:val="hr-HR"/>
        </w:rPr>
      </w:pPr>
    </w:p>
    <w:p w14:paraId="1B2F288B" w14:textId="4351E7FC" w:rsidR="00CF5CD3" w:rsidRPr="00B336A9" w:rsidRDefault="00913ED9">
      <w:pPr>
        <w:rPr>
          <w:b/>
          <w:bCs/>
          <w:lang w:val="hr-HR"/>
        </w:rPr>
      </w:pPr>
      <w:bookmarkStart w:id="137" w:name="_Hlk92884964"/>
      <w:r w:rsidRPr="004231B1">
        <w:rPr>
          <w:b/>
          <w:bCs/>
          <w:lang w:val="hr-HR"/>
        </w:rPr>
        <w:t>Ključni stručnjak</w:t>
      </w:r>
      <w:r w:rsidR="00A05FA2" w:rsidRPr="004231B1">
        <w:rPr>
          <w:b/>
          <w:bCs/>
          <w:lang w:val="hr-HR"/>
        </w:rPr>
        <w:t xml:space="preserve"> </w:t>
      </w:r>
      <w:r w:rsidR="006E05C3">
        <w:rPr>
          <w:b/>
          <w:bCs/>
          <w:lang w:val="hr-HR"/>
        </w:rPr>
        <w:t>1</w:t>
      </w:r>
      <w:r w:rsidRPr="004231B1">
        <w:rPr>
          <w:b/>
          <w:bCs/>
          <w:lang w:val="hr-HR"/>
        </w:rPr>
        <w:t xml:space="preserve"> </w:t>
      </w:r>
      <w:r w:rsidR="00A05FA2" w:rsidRPr="004231B1">
        <w:rPr>
          <w:b/>
          <w:bCs/>
          <w:lang w:val="hr-HR"/>
        </w:rPr>
        <w:t xml:space="preserve">– </w:t>
      </w:r>
      <w:r w:rsidR="00CC2B42">
        <w:rPr>
          <w:b/>
          <w:bCs/>
          <w:lang w:val="hr-HR"/>
        </w:rPr>
        <w:t>N</w:t>
      </w:r>
      <w:r w:rsidR="00960161">
        <w:rPr>
          <w:b/>
          <w:bCs/>
          <w:lang w:val="hr-HR"/>
        </w:rPr>
        <w:t>adzorni inženjer za građevinsk</w:t>
      </w:r>
      <w:r w:rsidR="008254B4">
        <w:rPr>
          <w:b/>
          <w:bCs/>
          <w:lang w:val="hr-HR"/>
        </w:rPr>
        <w:t xml:space="preserve">o-obrtničke </w:t>
      </w:r>
      <w:r w:rsidR="00960161">
        <w:rPr>
          <w:b/>
          <w:bCs/>
          <w:lang w:val="hr-HR"/>
        </w:rPr>
        <w:t>radove</w:t>
      </w:r>
    </w:p>
    <w:p w14:paraId="584041A6" w14:textId="34235220" w:rsidR="002F7DC8" w:rsidRDefault="002F7DC8" w:rsidP="00AD2F66">
      <w:pPr>
        <w:rPr>
          <w:b/>
          <w:bCs/>
        </w:rPr>
      </w:pPr>
    </w:p>
    <w:p w14:paraId="4A1260C7" w14:textId="16AF12E0" w:rsidR="002F7DC8" w:rsidRDefault="002F7DC8" w:rsidP="00AD2F66">
      <w:pPr>
        <w:rPr>
          <w:b/>
          <w:bCs/>
          <w:lang w:val="hr-HR"/>
        </w:rPr>
      </w:pPr>
      <w:r>
        <w:rPr>
          <w:b/>
          <w:bCs/>
        </w:rPr>
        <w:t>Klju</w:t>
      </w:r>
      <w:r>
        <w:rPr>
          <w:b/>
          <w:bCs/>
          <w:lang w:val="hr-HR"/>
        </w:rPr>
        <w:t xml:space="preserve">čni stručnjak </w:t>
      </w:r>
      <w:r w:rsidR="008254B4">
        <w:rPr>
          <w:b/>
          <w:bCs/>
          <w:lang w:val="hr-HR"/>
        </w:rPr>
        <w:t xml:space="preserve">2 </w:t>
      </w:r>
      <w:r>
        <w:rPr>
          <w:b/>
          <w:bCs/>
          <w:lang w:val="hr-HR"/>
        </w:rPr>
        <w:t>– Nadzorni inženjer za strojarske radove</w:t>
      </w:r>
    </w:p>
    <w:p w14:paraId="50139567" w14:textId="1A576FE1" w:rsidR="002F7DC8" w:rsidRDefault="002F7DC8" w:rsidP="00AD2F66">
      <w:pPr>
        <w:rPr>
          <w:b/>
          <w:bCs/>
          <w:lang w:val="hr-HR"/>
        </w:rPr>
      </w:pPr>
    </w:p>
    <w:p w14:paraId="276BCDF3" w14:textId="5A262C96" w:rsidR="002F7DC8" w:rsidRDefault="002F7DC8" w:rsidP="00AD2F66">
      <w:pPr>
        <w:rPr>
          <w:b/>
          <w:bCs/>
          <w:lang w:val="hr-HR"/>
        </w:rPr>
      </w:pPr>
      <w:r>
        <w:rPr>
          <w:b/>
          <w:bCs/>
          <w:lang w:val="hr-HR"/>
        </w:rPr>
        <w:t xml:space="preserve">Ključni stručnjak </w:t>
      </w:r>
      <w:r w:rsidR="008254B4">
        <w:rPr>
          <w:b/>
          <w:bCs/>
          <w:lang w:val="hr-HR"/>
        </w:rPr>
        <w:t xml:space="preserve">3 </w:t>
      </w:r>
      <w:r>
        <w:rPr>
          <w:b/>
          <w:bCs/>
          <w:lang w:val="hr-HR"/>
        </w:rPr>
        <w:t xml:space="preserve">– Nadzorni inženjer za </w:t>
      </w:r>
      <w:r w:rsidR="001D4E26">
        <w:rPr>
          <w:b/>
          <w:bCs/>
          <w:lang w:val="hr-HR"/>
        </w:rPr>
        <w:t xml:space="preserve">elektrotehničke </w:t>
      </w:r>
      <w:r>
        <w:rPr>
          <w:b/>
          <w:bCs/>
          <w:lang w:val="hr-HR"/>
        </w:rPr>
        <w:t>radove</w:t>
      </w:r>
    </w:p>
    <w:p w14:paraId="17C7B9E6" w14:textId="77777777" w:rsidR="009B4D69" w:rsidRDefault="009B4D69" w:rsidP="00AD2F66">
      <w:pPr>
        <w:rPr>
          <w:b/>
          <w:bCs/>
          <w:lang w:val="hr-HR"/>
        </w:rPr>
      </w:pPr>
    </w:p>
    <w:p w14:paraId="2254E3EB" w14:textId="77777777" w:rsidR="009B4D69" w:rsidRDefault="009B4D69" w:rsidP="009B4D69">
      <w:pPr>
        <w:rPr>
          <w:b/>
          <w:bCs/>
        </w:rPr>
      </w:pPr>
      <w:r w:rsidRPr="00AD2F66">
        <w:rPr>
          <w:b/>
          <w:bCs/>
        </w:rPr>
        <w:t xml:space="preserve">Ključni stručnjak </w:t>
      </w:r>
      <w:r>
        <w:rPr>
          <w:b/>
          <w:bCs/>
        </w:rPr>
        <w:t>4</w:t>
      </w:r>
      <w:r w:rsidRPr="00AD2F66">
        <w:rPr>
          <w:b/>
          <w:bCs/>
        </w:rPr>
        <w:t xml:space="preserve"> – Koordinator </w:t>
      </w:r>
      <w:r>
        <w:rPr>
          <w:b/>
          <w:bCs/>
        </w:rPr>
        <w:t xml:space="preserve">za </w:t>
      </w:r>
      <w:r w:rsidRPr="00AD2F66">
        <w:rPr>
          <w:b/>
          <w:bCs/>
        </w:rPr>
        <w:t>zaštit</w:t>
      </w:r>
      <w:r>
        <w:rPr>
          <w:b/>
          <w:bCs/>
        </w:rPr>
        <w:t>u</w:t>
      </w:r>
      <w:r w:rsidRPr="00AD2F66">
        <w:rPr>
          <w:b/>
          <w:bCs/>
        </w:rPr>
        <w:t xml:space="preserve"> na radu</w:t>
      </w:r>
      <w:r>
        <w:rPr>
          <w:b/>
          <w:bCs/>
        </w:rPr>
        <w:t xml:space="preserve"> u fazi izvođenja radova</w:t>
      </w:r>
      <w:r w:rsidRPr="00AD2F66">
        <w:rPr>
          <w:b/>
          <w:bCs/>
        </w:rPr>
        <w:t xml:space="preserve"> </w:t>
      </w:r>
      <w:r>
        <w:rPr>
          <w:b/>
          <w:bCs/>
        </w:rPr>
        <w:t xml:space="preserve">(Koordinator </w:t>
      </w:r>
      <w:r w:rsidRPr="00AD2F66">
        <w:rPr>
          <w:b/>
          <w:bCs/>
        </w:rPr>
        <w:t>II</w:t>
      </w:r>
      <w:r>
        <w:rPr>
          <w:b/>
          <w:bCs/>
        </w:rPr>
        <w:t>)</w:t>
      </w:r>
    </w:p>
    <w:p w14:paraId="57A2F9C5" w14:textId="77777777" w:rsidR="009B4D69" w:rsidRPr="002F7DC8" w:rsidRDefault="009B4D69" w:rsidP="00AD2F66">
      <w:pPr>
        <w:rPr>
          <w:b/>
          <w:bCs/>
          <w:lang w:val="hr-HR"/>
        </w:rPr>
      </w:pPr>
    </w:p>
    <w:p w14:paraId="7595FFF9" w14:textId="77777777" w:rsidR="00AD2F66" w:rsidRDefault="00AD2F66" w:rsidP="00AD2F66">
      <w:pPr>
        <w:rPr>
          <w:b/>
          <w:bCs/>
        </w:rPr>
      </w:pPr>
    </w:p>
    <w:bookmarkEnd w:id="137"/>
    <w:p w14:paraId="1689ED85" w14:textId="77777777" w:rsidR="0071706E" w:rsidRDefault="0071706E" w:rsidP="0071706E">
      <w:pPr>
        <w:rPr>
          <w:color w:val="231F1F"/>
          <w:lang w:eastAsia="en-US"/>
        </w:rPr>
      </w:pPr>
      <w:r w:rsidRPr="0005284A">
        <w:rPr>
          <w:color w:val="231F1F"/>
          <w:lang w:eastAsia="en-US"/>
        </w:rPr>
        <w:t>Svi traženi stručnjaci moraju ispunjavati uvjete koji su određeni primjenjivim propisima, pri čemu predmetni uvjeti ne predstavljaju uvjete tehničke i stručne sposobnosti, već uvjete i zahtjeve koji moraju biti ispunjeni sukladno posebnim propisima, a koji su navedeni u ovoj Dokumentaciji o nabavi.</w:t>
      </w:r>
    </w:p>
    <w:p w14:paraId="4469B6BF" w14:textId="2DE3E922" w:rsidR="00CC2B42" w:rsidRPr="009B4D69" w:rsidRDefault="00CC2B42" w:rsidP="0071706E">
      <w:pPr>
        <w:rPr>
          <w:b/>
          <w:bCs/>
          <w:color w:val="231F1F"/>
          <w:lang w:eastAsia="en-US"/>
        </w:rPr>
      </w:pPr>
      <w:r w:rsidRPr="009B4D69">
        <w:rPr>
          <w:b/>
          <w:bCs/>
          <w:color w:val="231F1F"/>
          <w:lang w:eastAsia="en-US"/>
        </w:rPr>
        <w:t>Nadzorni inženjer za građevinsk</w:t>
      </w:r>
      <w:r w:rsidR="008254B4" w:rsidRPr="009B4D69">
        <w:rPr>
          <w:b/>
          <w:bCs/>
          <w:color w:val="231F1F"/>
          <w:lang w:eastAsia="en-US"/>
        </w:rPr>
        <w:t>o-obrtničke</w:t>
      </w:r>
      <w:r w:rsidRPr="009B4D69">
        <w:rPr>
          <w:b/>
          <w:bCs/>
          <w:color w:val="231F1F"/>
          <w:lang w:eastAsia="en-US"/>
        </w:rPr>
        <w:t xml:space="preserve"> radove bit će ujedno imenovan glavnim nadzornim inženjerom.</w:t>
      </w:r>
    </w:p>
    <w:p w14:paraId="26949667" w14:textId="1B7394B8" w:rsidR="0071706E" w:rsidRPr="00AD4F1D" w:rsidRDefault="0071706E" w:rsidP="0071706E">
      <w:pPr>
        <w:rPr>
          <w:b/>
          <w:bCs/>
        </w:rPr>
      </w:pPr>
      <w:r w:rsidRPr="00AD4F1D">
        <w:rPr>
          <w:b/>
          <w:bCs/>
        </w:rPr>
        <w:t>Naručitelj će specifično iskustvo nominiranih tehničkih stručnjaka 1</w:t>
      </w:r>
      <w:r w:rsidR="008254B4">
        <w:rPr>
          <w:b/>
          <w:bCs/>
        </w:rPr>
        <w:t>, 2</w:t>
      </w:r>
      <w:r w:rsidRPr="00AD4F1D">
        <w:rPr>
          <w:b/>
          <w:bCs/>
        </w:rPr>
        <w:t xml:space="preserve"> i </w:t>
      </w:r>
      <w:r w:rsidR="008254B4">
        <w:rPr>
          <w:b/>
          <w:bCs/>
        </w:rPr>
        <w:t>3</w:t>
      </w:r>
      <w:r w:rsidRPr="00AD4F1D">
        <w:rPr>
          <w:b/>
          <w:bCs/>
        </w:rPr>
        <w:t xml:space="preserve"> ocjenjivati kao dio kriterija ekonomski najpovoljnije ponude.</w:t>
      </w:r>
    </w:p>
    <w:p w14:paraId="2D5ABF2B" w14:textId="77777777" w:rsidR="0071706E" w:rsidRPr="00AD4F1D" w:rsidRDefault="0071706E" w:rsidP="0071706E">
      <w:pPr>
        <w:rPr>
          <w:color w:val="231F1F"/>
          <w:lang w:eastAsia="en-US"/>
        </w:rPr>
      </w:pPr>
    </w:p>
    <w:p w14:paraId="0D648E9E" w14:textId="77777777" w:rsidR="0071706E" w:rsidRPr="00AD4F1D" w:rsidRDefault="0071706E" w:rsidP="0071706E">
      <w:pPr>
        <w:rPr>
          <w:color w:val="231F1F"/>
          <w:lang w:eastAsia="en-US"/>
        </w:rPr>
      </w:pPr>
      <w:r w:rsidRPr="00AD4F1D">
        <w:rPr>
          <w:color w:val="231F1F"/>
          <w:lang w:eastAsia="en-US"/>
        </w:rPr>
        <w:t>Jedna osoba ne može obavljati više od jedne navedene funkcije.</w:t>
      </w:r>
    </w:p>
    <w:p w14:paraId="65C00D80" w14:textId="77777777" w:rsidR="0071706E" w:rsidRPr="00AD4F1D" w:rsidRDefault="0071706E" w:rsidP="0071706E">
      <w:pPr>
        <w:rPr>
          <w:color w:val="231F1F"/>
          <w:lang w:eastAsia="en-US"/>
        </w:rPr>
      </w:pPr>
    </w:p>
    <w:p w14:paraId="13D2D9FE" w14:textId="77777777" w:rsidR="0071706E" w:rsidRPr="00AD4F1D" w:rsidRDefault="0071706E" w:rsidP="0071706E">
      <w:pPr>
        <w:rPr>
          <w:color w:val="231F1F"/>
          <w:lang w:eastAsia="en-US"/>
        </w:rPr>
      </w:pPr>
      <w:r w:rsidRPr="00AD4F1D">
        <w:rPr>
          <w:color w:val="231F1F"/>
          <w:lang w:eastAsia="en-US"/>
        </w:rPr>
        <w:t>Ponuditelj može u izvršenju ugovora angažirati i veći broj stručnjaka uz ograničenje da svakako mora angažirati minimum stručnjaka traženih ovom Dokumentacijom o nabavi.</w:t>
      </w:r>
    </w:p>
    <w:p w14:paraId="1B01ADBB" w14:textId="77777777" w:rsidR="0071706E" w:rsidRPr="00AD4F1D" w:rsidRDefault="0071706E" w:rsidP="0071706E">
      <w:pPr>
        <w:rPr>
          <w:color w:val="231F1F"/>
          <w:lang w:eastAsia="en-US"/>
        </w:rPr>
      </w:pPr>
    </w:p>
    <w:p w14:paraId="2A72AB36" w14:textId="77777777" w:rsidR="0071706E" w:rsidRPr="00AD4F1D" w:rsidRDefault="0071706E" w:rsidP="0071706E">
      <w:pPr>
        <w:rPr>
          <w:color w:val="231F1F"/>
          <w:lang w:eastAsia="en-US"/>
        </w:rPr>
      </w:pPr>
      <w:r w:rsidRPr="00AD4F1D">
        <w:rPr>
          <w:color w:val="231F1F"/>
          <w:lang w:eastAsia="en-US"/>
        </w:rPr>
        <w:t>Predloženi stručnjaci ne moraju biti zaposlenici ponuditelja, ali osobe koje za potrebu ispunjenja tehničke i stručne sposobnosti gospodarski subjekt navede u ponudi kao tehničke stručnjake moraju i sudjelovati kao tehnički stručnjaci u izvršenju ugovora. Ako odabrani gospodarski subjekt nakon potpisa ugovora ne bude imao na raspolaganju tehničkog stručnjaka kojeg je naveo u ponudi, može odrediti drugu osobu, ali ta druga osoba obvezno mora imati sve kvalifikacije najmanje kako je zahtijevano ovim Dokumentacijom o nabavi, o čemu je u obvezi prethodno pismeno obavijestiti Naručitelja i dobiti njegovu pismenu suglasnost za zamjenu.</w:t>
      </w:r>
    </w:p>
    <w:p w14:paraId="0C1F0D03" w14:textId="77777777" w:rsidR="0071706E" w:rsidRPr="00AD4F1D" w:rsidRDefault="0071706E" w:rsidP="0071706E">
      <w:pPr>
        <w:rPr>
          <w:color w:val="231F1F"/>
          <w:lang w:eastAsia="en-US"/>
        </w:rPr>
      </w:pPr>
    </w:p>
    <w:p w14:paraId="1E42F021" w14:textId="3C1D28BE" w:rsidR="0071706E" w:rsidRPr="00AD4F1D" w:rsidRDefault="0071706E" w:rsidP="0071706E">
      <w:pPr>
        <w:rPr>
          <w:color w:val="231F1F"/>
          <w:lang w:eastAsia="en-US"/>
        </w:rPr>
      </w:pPr>
      <w:r w:rsidRPr="00AD4F1D">
        <w:rPr>
          <w:color w:val="231F1F"/>
          <w:lang w:eastAsia="en-US"/>
        </w:rPr>
        <w:t>S obzirom da se iskustvo stručnjaka 1</w:t>
      </w:r>
      <w:r w:rsidR="009B4D69">
        <w:rPr>
          <w:color w:val="231F1F"/>
          <w:lang w:eastAsia="en-US"/>
        </w:rPr>
        <w:t>,</w:t>
      </w:r>
      <w:r w:rsidRPr="00AD4F1D">
        <w:rPr>
          <w:color w:val="231F1F"/>
          <w:lang w:eastAsia="en-US"/>
        </w:rPr>
        <w:t xml:space="preserve"> 2 </w:t>
      </w:r>
      <w:r w:rsidR="009B4D69">
        <w:rPr>
          <w:color w:val="231F1F"/>
          <w:lang w:eastAsia="en-US"/>
        </w:rPr>
        <w:t xml:space="preserve">i 3 </w:t>
      </w:r>
      <w:r w:rsidRPr="00AD4F1D">
        <w:rPr>
          <w:color w:val="231F1F"/>
          <w:lang w:eastAsia="en-US"/>
        </w:rPr>
        <w:t>boduje u okviru kriterija ekonomski najpovoljnije ponude, zamjenski stručnjak mora imati najmanje iste ili više kvalifikacije od stručnjaka koji se mijenja kako bi i sa zamjenskim stručnjakom, da je bio prvotno imenovan, odabrani ponuditelj ostvario isti ili veći broj bodova od onih koje je ostvario sa prvotno imenovanim stručnjakom.</w:t>
      </w:r>
    </w:p>
    <w:p w14:paraId="0902D2C5" w14:textId="77777777" w:rsidR="0071706E" w:rsidRDefault="0071706E" w:rsidP="00B7447F"/>
    <w:p w14:paraId="4C5C8C8F" w14:textId="77777777" w:rsidR="00087CD3" w:rsidRPr="004231B1" w:rsidRDefault="00A05FA2">
      <w:pPr>
        <w:pStyle w:val="Heading2"/>
        <w:rPr>
          <w:sz w:val="22"/>
          <w:szCs w:val="22"/>
        </w:rPr>
      </w:pPr>
      <w:bookmarkStart w:id="138" w:name="_Toc43117347"/>
      <w:bookmarkStart w:id="139" w:name="_Toc103080303"/>
      <w:r w:rsidRPr="004231B1">
        <w:t>4.</w:t>
      </w:r>
      <w:r w:rsidR="007502C1">
        <w:t>3</w:t>
      </w:r>
      <w:r w:rsidRPr="004231B1">
        <w:t>. Uvjeti sposobnosti u slučaju zajednice gospodarskih subjekata</w:t>
      </w:r>
      <w:bookmarkEnd w:id="138"/>
      <w:bookmarkEnd w:id="139"/>
    </w:p>
    <w:p w14:paraId="15891E3F" w14:textId="77777777" w:rsidR="007502C1" w:rsidRDefault="007502C1">
      <w:pPr>
        <w:rPr>
          <w:lang w:val="hr-HR"/>
        </w:rPr>
      </w:pPr>
    </w:p>
    <w:p w14:paraId="485A17A0" w14:textId="77777777" w:rsidR="00087CD3" w:rsidRPr="004231B1" w:rsidRDefault="00A05FA2">
      <w:pPr>
        <w:rPr>
          <w:sz w:val="22"/>
          <w:szCs w:val="22"/>
          <w:lang w:val="hr-HR"/>
        </w:rPr>
      </w:pPr>
      <w:r w:rsidRPr="004231B1">
        <w:rPr>
          <w:lang w:val="hr-HR"/>
        </w:rPr>
        <w:t xml:space="preserve">U slučaju zajednice gospodarskih subjekata </w:t>
      </w:r>
      <w:r w:rsidRPr="004231B1">
        <w:rPr>
          <w:b/>
          <w:bCs/>
          <w:lang w:val="hr-HR"/>
        </w:rPr>
        <w:t>svaki pojedini član zajednice pojedinačno</w:t>
      </w:r>
      <w:r w:rsidRPr="004231B1">
        <w:rPr>
          <w:lang w:val="hr-HR"/>
        </w:rPr>
        <w:t xml:space="preserve"> dokazuje:</w:t>
      </w:r>
    </w:p>
    <w:p w14:paraId="43492C91" w14:textId="77777777" w:rsidR="00087CD3" w:rsidRPr="004231B1" w:rsidRDefault="00A05FA2" w:rsidP="00160BBC">
      <w:pPr>
        <w:numPr>
          <w:ilvl w:val="0"/>
          <w:numId w:val="7"/>
        </w:numPr>
        <w:ind w:left="737" w:hanging="227"/>
      </w:pPr>
      <w:r w:rsidRPr="004231B1">
        <w:rPr>
          <w:lang w:val="hr-HR"/>
        </w:rPr>
        <w:t>da nije u jednoj od situacija zbog koje se gospodarski subjekt isključuje iz postupka nabave (obvezne osnove za isključenje iz toč</w:t>
      </w:r>
      <w:r w:rsidR="00347016">
        <w:rPr>
          <w:lang w:val="hr-HR"/>
        </w:rPr>
        <w:t>ke</w:t>
      </w:r>
      <w:r w:rsidRPr="004231B1">
        <w:rPr>
          <w:lang w:val="hr-HR"/>
        </w:rPr>
        <w:t>. 3. ove Dokumentacije o nabavi);</w:t>
      </w:r>
    </w:p>
    <w:p w14:paraId="693F8F8A" w14:textId="77777777" w:rsidR="00087CD3" w:rsidRPr="004231B1" w:rsidRDefault="00A05FA2" w:rsidP="00160BBC">
      <w:pPr>
        <w:numPr>
          <w:ilvl w:val="0"/>
          <w:numId w:val="7"/>
        </w:numPr>
        <w:ind w:left="737" w:hanging="227"/>
      </w:pPr>
      <w:r w:rsidRPr="004231B1">
        <w:rPr>
          <w:lang w:val="hr-HR"/>
        </w:rPr>
        <w:t>da ispunjava tražene kriterije za kvalitativni odabir gospodarskog subjekta iz točke 4.1. ove Dokumentacije o nabavi (sposobnost za obavljanje profesionalne djelatnosti).</w:t>
      </w:r>
    </w:p>
    <w:p w14:paraId="46728B4E" w14:textId="77777777" w:rsidR="00087CD3" w:rsidRPr="004231B1" w:rsidRDefault="00087CD3">
      <w:pPr>
        <w:rPr>
          <w:lang w:val="hr-HR"/>
        </w:rPr>
      </w:pPr>
    </w:p>
    <w:p w14:paraId="335717F0" w14:textId="77777777" w:rsidR="00087CD3" w:rsidRPr="004231B1" w:rsidRDefault="00A05FA2">
      <w:pPr>
        <w:rPr>
          <w:sz w:val="22"/>
          <w:szCs w:val="22"/>
          <w:lang w:val="hr-HR"/>
        </w:rPr>
      </w:pPr>
      <w:r w:rsidRPr="004231B1">
        <w:rPr>
          <w:lang w:val="hr-HR"/>
        </w:rPr>
        <w:t xml:space="preserve">Članovi zajednice mogu </w:t>
      </w:r>
      <w:r w:rsidRPr="004231B1">
        <w:rPr>
          <w:b/>
          <w:bCs/>
          <w:lang w:val="hr-HR"/>
        </w:rPr>
        <w:t>skupno (zajednički) dokazivati</w:t>
      </w:r>
      <w:r w:rsidRPr="004231B1">
        <w:rPr>
          <w:lang w:val="hr-HR"/>
        </w:rPr>
        <w:t xml:space="preserve"> da ispunjavaju tražene kriterije za odabir gospodarskog subjekta iz točke 4.2. ove Dokumentacije o nabavi (uvjeti sposobnosti).</w:t>
      </w:r>
    </w:p>
    <w:p w14:paraId="2F3E1B8B" w14:textId="77777777" w:rsidR="00087CD3" w:rsidRPr="004231B1" w:rsidRDefault="00087CD3">
      <w:pPr>
        <w:rPr>
          <w:b/>
          <w:bCs/>
          <w:highlight w:val="yellow"/>
          <w:lang w:val="hr-HR"/>
        </w:rPr>
      </w:pPr>
    </w:p>
    <w:p w14:paraId="7CB376AA" w14:textId="77777777" w:rsidR="00087CD3" w:rsidRPr="004231B1" w:rsidRDefault="00A05FA2">
      <w:pPr>
        <w:pStyle w:val="Heading2"/>
        <w:widowControl/>
        <w:ind w:left="510" w:hanging="510"/>
      </w:pPr>
      <w:bookmarkStart w:id="140" w:name="_Toc43117348"/>
      <w:bookmarkStart w:id="141" w:name="_Toc103080304"/>
      <w:r w:rsidRPr="004231B1">
        <w:t>4.</w:t>
      </w:r>
      <w:r w:rsidR="007502C1">
        <w:t>4</w:t>
      </w:r>
      <w:r w:rsidRPr="004231B1">
        <w:t xml:space="preserve">. </w:t>
      </w:r>
      <w:r w:rsidR="00563D14" w:rsidRPr="004231B1">
        <w:t>Dokumenti kojima se dokazuje ispunjavanje kriterija za odabir gospodarskog subjekta</w:t>
      </w:r>
      <w:bookmarkEnd w:id="140"/>
      <w:bookmarkEnd w:id="141"/>
    </w:p>
    <w:p w14:paraId="0BDC496D" w14:textId="77777777" w:rsidR="007502C1" w:rsidRDefault="007502C1" w:rsidP="008E6C9F">
      <w:pPr>
        <w:rPr>
          <w:lang w:val="hr-HR"/>
        </w:rPr>
      </w:pPr>
    </w:p>
    <w:p w14:paraId="1CF9A335" w14:textId="77777777" w:rsidR="00087CD3" w:rsidRPr="004231B1" w:rsidRDefault="005C587E" w:rsidP="008E6C9F">
      <w:pPr>
        <w:rPr>
          <w:sz w:val="22"/>
          <w:szCs w:val="22"/>
          <w:lang w:val="hr-HR"/>
        </w:rPr>
      </w:pPr>
      <w:r w:rsidRPr="00FF5BB4">
        <w:rPr>
          <w:lang w:val="hr-HR"/>
        </w:rPr>
        <w:t xml:space="preserve">Za utvrđivanje navedenog u točkama </w:t>
      </w:r>
      <w:r w:rsidR="0096788D">
        <w:rPr>
          <w:lang w:val="hr-HR"/>
        </w:rPr>
        <w:t>4.1., 4.2., 4.</w:t>
      </w:r>
      <w:r w:rsidR="005865BA">
        <w:rPr>
          <w:lang w:val="hr-HR"/>
        </w:rPr>
        <w:t>3</w:t>
      </w:r>
      <w:r w:rsidR="0096788D">
        <w:rPr>
          <w:lang w:val="hr-HR"/>
        </w:rPr>
        <w:t>.,</w:t>
      </w:r>
      <w:r w:rsidRPr="00FF5BB4">
        <w:rPr>
          <w:lang w:val="hr-HR"/>
        </w:rPr>
        <w:t xml:space="preserve"> </w:t>
      </w:r>
      <w:r w:rsidR="008E6C9F">
        <w:rPr>
          <w:lang w:val="hr-HR"/>
        </w:rPr>
        <w:t xml:space="preserve">ponuditelj </w:t>
      </w:r>
      <w:r w:rsidRPr="00FF5BB4">
        <w:rPr>
          <w:lang w:val="hr-HR"/>
        </w:rPr>
        <w:t xml:space="preserve">u ponudi </w:t>
      </w:r>
      <w:r w:rsidR="008E6C9F">
        <w:rPr>
          <w:lang w:val="hr-HR"/>
        </w:rPr>
        <w:t xml:space="preserve">dostavlja sljedeće: </w:t>
      </w:r>
    </w:p>
    <w:p w14:paraId="2FF6DC1B" w14:textId="77777777" w:rsidR="00087CD3" w:rsidRPr="004231B1" w:rsidRDefault="00087CD3">
      <w:pPr>
        <w:ind w:right="-286"/>
        <w:rPr>
          <w:color w:val="7030A0"/>
          <w:highlight w:val="yellow"/>
          <w:lang w:val="hr-HR"/>
        </w:rPr>
      </w:pPr>
    </w:p>
    <w:tbl>
      <w:tblPr>
        <w:tblW w:w="9014" w:type="dxa"/>
        <w:tblInd w:w="3" w:type="dxa"/>
        <w:tblLook w:val="00A0" w:firstRow="1" w:lastRow="0" w:firstColumn="1" w:lastColumn="0" w:noHBand="0" w:noVBand="0"/>
      </w:tblPr>
      <w:tblGrid>
        <w:gridCol w:w="1759"/>
        <w:gridCol w:w="7255"/>
      </w:tblGrid>
      <w:tr w:rsidR="00087CD3" w:rsidRPr="004231B1" w14:paraId="7DC53326" w14:textId="77777777" w:rsidTr="008D59A2">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Pr>
          <w:p w14:paraId="2C66C5F6" w14:textId="77777777" w:rsidR="00087CD3" w:rsidRPr="004231B1" w:rsidRDefault="00A05FA2">
            <w:pPr>
              <w:rPr>
                <w:b/>
                <w:bCs/>
                <w:lang w:val="hr-HR"/>
              </w:rPr>
            </w:pPr>
            <w:r w:rsidRPr="004231B1">
              <w:rPr>
                <w:b/>
                <w:bCs/>
                <w:lang w:val="hr-HR"/>
              </w:rPr>
              <w:t>SPOSOBNOST ZA OBAVLJANJE PROFESIONALNE DJELATNOSTI</w:t>
            </w:r>
          </w:p>
        </w:tc>
      </w:tr>
      <w:tr w:rsidR="00087CD3" w:rsidRPr="004231B1" w14:paraId="42199990" w14:textId="77777777" w:rsidTr="008D59A2">
        <w:tc>
          <w:tcPr>
            <w:tcW w:w="1759" w:type="dxa"/>
            <w:tcBorders>
              <w:top w:val="single" w:sz="4" w:space="0" w:color="000000"/>
              <w:left w:val="single" w:sz="4" w:space="0" w:color="000000"/>
              <w:bottom w:val="single" w:sz="4" w:space="0" w:color="000000"/>
              <w:right w:val="single" w:sz="4" w:space="0" w:color="000000"/>
            </w:tcBorders>
            <w:shd w:val="clear" w:color="auto" w:fill="FFFFFF"/>
          </w:tcPr>
          <w:p w14:paraId="11482F45" w14:textId="77777777" w:rsidR="00087CD3" w:rsidRPr="00FA5231" w:rsidRDefault="00A05FA2">
            <w:pPr>
              <w:rPr>
                <w:b/>
                <w:bCs/>
                <w:lang w:val="hr-HR"/>
              </w:rPr>
            </w:pPr>
            <w:r w:rsidRPr="00FA5231">
              <w:rPr>
                <w:b/>
                <w:bCs/>
                <w:lang w:val="hr-HR"/>
              </w:rPr>
              <w:t>Točka 4.1.</w:t>
            </w:r>
          </w:p>
          <w:p w14:paraId="194A244A" w14:textId="77777777" w:rsidR="00087CD3" w:rsidRPr="00FA5231" w:rsidRDefault="00A05FA2">
            <w:pPr>
              <w:rPr>
                <w:b/>
                <w:bCs/>
                <w:lang w:val="hr-HR"/>
              </w:rPr>
            </w:pPr>
            <w:r w:rsidRPr="00FA5231">
              <w:rPr>
                <w:b/>
                <w:bCs/>
                <w:lang w:val="hr-HR"/>
              </w:rPr>
              <w:t>Dokumentacije o nabavi</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4C5EE387" w14:textId="77777777" w:rsidR="00087CD3" w:rsidRPr="00CB7007" w:rsidRDefault="00A05FA2" w:rsidP="00CB7007">
            <w:pPr>
              <w:rPr>
                <w:lang w:val="hr-HR" w:eastAsia="en-US"/>
              </w:rPr>
            </w:pPr>
            <w:r w:rsidRPr="00CB7007">
              <w:rPr>
                <w:b/>
                <w:bCs/>
                <w:lang w:val="hr-HR" w:eastAsia="en-US"/>
              </w:rPr>
              <w:t>Izvadak iz sudskog, obrtnog, strukovnog ili drugog odgovarajućeg registra u državi članici poslovnog nastana gospodarskog subjekta</w:t>
            </w:r>
            <w:r w:rsidRPr="00CB7007">
              <w:rPr>
                <w:lang w:val="hr-HR" w:eastAsia="en-US"/>
              </w:rPr>
              <w:t xml:space="preserve">. </w:t>
            </w:r>
          </w:p>
          <w:p w14:paraId="6F4B982B" w14:textId="77777777" w:rsidR="001A633B" w:rsidRPr="00D8144C" w:rsidRDefault="001A633B" w:rsidP="00AB7315">
            <w:pPr>
              <w:rPr>
                <w:lang w:val="hr-HR"/>
              </w:rPr>
            </w:pPr>
            <w:r w:rsidRPr="00AB7315">
              <w:rPr>
                <w:lang w:val="hr-HR" w:eastAsia="en-US"/>
              </w:rPr>
              <w:t>Naručitelj određuje da je dokument ažuriran (važeći) ako nije stariji više od šest mjeseci od dana početka postupka nabave.</w:t>
            </w:r>
          </w:p>
        </w:tc>
      </w:tr>
      <w:tr w:rsidR="00087CD3" w:rsidRPr="004231B1" w14:paraId="081EA803" w14:textId="77777777" w:rsidTr="008D59A2">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Pr>
          <w:p w14:paraId="6B251189" w14:textId="77777777" w:rsidR="00087CD3" w:rsidRPr="004231B1" w:rsidRDefault="00A05FA2">
            <w:pPr>
              <w:rPr>
                <w:lang w:val="hr-HR"/>
              </w:rPr>
            </w:pPr>
            <w:r w:rsidRPr="004231B1">
              <w:rPr>
                <w:b/>
                <w:bCs/>
                <w:lang w:val="hr-HR"/>
              </w:rPr>
              <w:t>TEHNIČKA I STRUČNA SPOSOBNOST</w:t>
            </w:r>
          </w:p>
        </w:tc>
      </w:tr>
      <w:tr w:rsidR="00087CD3" w:rsidRPr="004231B1" w14:paraId="4914D373" w14:textId="77777777" w:rsidTr="008D59A2">
        <w:tc>
          <w:tcPr>
            <w:tcW w:w="1759" w:type="dxa"/>
            <w:tcBorders>
              <w:top w:val="single" w:sz="4" w:space="0" w:color="000000"/>
              <w:left w:val="single" w:sz="4" w:space="0" w:color="000000"/>
              <w:bottom w:val="single" w:sz="4" w:space="0" w:color="000000"/>
              <w:right w:val="single" w:sz="4" w:space="0" w:color="000000"/>
            </w:tcBorders>
            <w:shd w:val="clear" w:color="auto" w:fill="FFFFFF"/>
          </w:tcPr>
          <w:p w14:paraId="1B203CA8" w14:textId="77777777" w:rsidR="00087CD3" w:rsidRPr="004231B1" w:rsidRDefault="00A05FA2">
            <w:pPr>
              <w:rPr>
                <w:b/>
                <w:bCs/>
                <w:lang w:val="hr-HR"/>
              </w:rPr>
            </w:pPr>
            <w:r w:rsidRPr="004231B1">
              <w:rPr>
                <w:b/>
                <w:bCs/>
                <w:lang w:val="hr-HR"/>
              </w:rPr>
              <w:t>Točka 4.2.1.</w:t>
            </w:r>
          </w:p>
          <w:p w14:paraId="3EC3AA09" w14:textId="77777777" w:rsidR="00087CD3" w:rsidRPr="004231B1" w:rsidRDefault="00A05FA2">
            <w:pPr>
              <w:rPr>
                <w:b/>
                <w:bCs/>
                <w:lang w:val="hr-HR"/>
              </w:rPr>
            </w:pPr>
            <w:r w:rsidRPr="004231B1">
              <w:rPr>
                <w:b/>
                <w:bCs/>
                <w:lang w:val="hr-HR"/>
              </w:rPr>
              <w:t>Dokumentacije o nabavi</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735EED2A" w14:textId="77777777" w:rsidR="00087CD3" w:rsidRDefault="00A05FA2">
            <w:pPr>
              <w:rPr>
                <w:b/>
                <w:bCs/>
                <w:lang w:val="hr-HR" w:eastAsia="en-US"/>
              </w:rPr>
            </w:pPr>
            <w:r w:rsidRPr="004231B1">
              <w:rPr>
                <w:b/>
                <w:bCs/>
                <w:lang w:val="hr-HR" w:eastAsia="en-US"/>
              </w:rPr>
              <w:t>Popis glavnih usluga</w:t>
            </w:r>
            <w:r w:rsidR="008E6C9F">
              <w:rPr>
                <w:b/>
                <w:bCs/>
                <w:lang w:val="hr-HR" w:eastAsia="en-US"/>
              </w:rPr>
              <w:t xml:space="preserve"> </w:t>
            </w:r>
            <w:r w:rsidR="0060699C">
              <w:rPr>
                <w:b/>
                <w:bCs/>
                <w:lang w:val="hr-HR" w:eastAsia="en-US"/>
              </w:rPr>
              <w:t>(</w:t>
            </w:r>
            <w:r w:rsidR="008E6C9F">
              <w:rPr>
                <w:b/>
                <w:bCs/>
                <w:lang w:val="hr-HR" w:eastAsia="en-US"/>
              </w:rPr>
              <w:t xml:space="preserve">Prilog </w:t>
            </w:r>
            <w:r w:rsidR="0060699C">
              <w:rPr>
                <w:b/>
                <w:bCs/>
                <w:lang w:val="hr-HR" w:eastAsia="en-US"/>
              </w:rPr>
              <w:t>4)</w:t>
            </w:r>
            <w:r w:rsidR="00347016">
              <w:rPr>
                <w:b/>
                <w:bCs/>
                <w:lang w:val="hr-HR" w:eastAsia="en-US"/>
              </w:rPr>
              <w:t xml:space="preserve"> </w:t>
            </w:r>
            <w:r w:rsidRPr="004231B1">
              <w:rPr>
                <w:b/>
                <w:bCs/>
                <w:lang w:val="hr-HR" w:eastAsia="en-US"/>
              </w:rPr>
              <w:t xml:space="preserve">pruženih u godini u kojoj je započeo postupak nabave i tijekom </w:t>
            </w:r>
            <w:r w:rsidR="00026D33">
              <w:rPr>
                <w:b/>
                <w:bCs/>
                <w:lang w:val="hr-HR" w:eastAsia="en-US"/>
              </w:rPr>
              <w:t>3 (</w:t>
            </w:r>
            <w:r w:rsidRPr="004231B1">
              <w:rPr>
                <w:b/>
                <w:bCs/>
                <w:lang w:val="hr-HR" w:eastAsia="en-US"/>
              </w:rPr>
              <w:t>tri</w:t>
            </w:r>
            <w:r w:rsidR="00026D33">
              <w:rPr>
                <w:b/>
                <w:bCs/>
                <w:lang w:val="hr-HR" w:eastAsia="en-US"/>
              </w:rPr>
              <w:t>)</w:t>
            </w:r>
            <w:r w:rsidRPr="004231B1">
              <w:rPr>
                <w:b/>
                <w:bCs/>
                <w:lang w:val="hr-HR" w:eastAsia="en-US"/>
              </w:rPr>
              <w:t xml:space="preserve"> godine koje prethode toj godini </w:t>
            </w:r>
            <w:r w:rsidR="00026D33">
              <w:rPr>
                <w:b/>
                <w:bCs/>
                <w:lang w:val="hr-HR" w:eastAsia="en-US"/>
              </w:rPr>
              <w:t xml:space="preserve">(2019.-2021.) </w:t>
            </w:r>
            <w:r w:rsidRPr="004231B1">
              <w:rPr>
                <w:b/>
                <w:bCs/>
                <w:lang w:val="hr-HR" w:eastAsia="en-US"/>
              </w:rPr>
              <w:t>koji sadrži minimalno opis usluge, vrijednost uslug</w:t>
            </w:r>
            <w:r w:rsidR="00026D33">
              <w:rPr>
                <w:b/>
                <w:bCs/>
                <w:lang w:val="hr-HR" w:eastAsia="en-US"/>
              </w:rPr>
              <w:t>e</w:t>
            </w:r>
            <w:r w:rsidRPr="004231B1">
              <w:rPr>
                <w:b/>
                <w:bCs/>
                <w:lang w:val="hr-HR" w:eastAsia="en-US"/>
              </w:rPr>
              <w:t xml:space="preserve"> bez PDV-a, datum završetka uslug</w:t>
            </w:r>
            <w:r w:rsidR="00026D33">
              <w:rPr>
                <w:b/>
                <w:bCs/>
                <w:lang w:val="hr-HR" w:eastAsia="en-US"/>
              </w:rPr>
              <w:t>e</w:t>
            </w:r>
            <w:r w:rsidRPr="004231B1">
              <w:rPr>
                <w:b/>
                <w:bCs/>
                <w:lang w:val="hr-HR" w:eastAsia="en-US"/>
              </w:rPr>
              <w:t>, te naziv druge ugovorne strane sa kontakt podacima za provjeru.</w:t>
            </w:r>
          </w:p>
          <w:p w14:paraId="1BBD528E" w14:textId="77777777" w:rsidR="00C90FD4" w:rsidRPr="004231B1" w:rsidRDefault="00C90FD4" w:rsidP="00AB7315">
            <w:pPr>
              <w:rPr>
                <w:lang w:val="hr-HR"/>
              </w:rPr>
            </w:pPr>
            <w:r w:rsidRPr="00C90FD4">
              <w:rPr>
                <w:lang w:val="hr-HR" w:eastAsia="en-US"/>
              </w:rPr>
              <w:t>U Popisu usluga, vrijednost pruženih usluga mogu biti izražene i u valuti različitoj od valute HRK. Naručitelj će u tom slučaju, prilikom računanja protuvrijednosti, za valutu koja je predmet konverzije u HRK  koristiti srednji tečaj Hrvatske narodne banke koji je u primjeni na dan slanja na objavu ove Dokumentacije o nabavi. U slučaju da valuta koja je predmet konverzije u HRK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objave poziva na nadmetanje u EOJN.</w:t>
            </w:r>
          </w:p>
        </w:tc>
      </w:tr>
      <w:tr w:rsidR="002F7DC8" w:rsidRPr="004231B1" w14:paraId="684240F1" w14:textId="77777777" w:rsidTr="008D59A2">
        <w:tc>
          <w:tcPr>
            <w:tcW w:w="1759" w:type="dxa"/>
            <w:tcBorders>
              <w:top w:val="single" w:sz="4" w:space="0" w:color="000000"/>
              <w:left w:val="single" w:sz="4" w:space="0" w:color="000000"/>
              <w:bottom w:val="single" w:sz="4" w:space="0" w:color="000000"/>
              <w:right w:val="single" w:sz="4" w:space="0" w:color="000000"/>
            </w:tcBorders>
            <w:shd w:val="clear" w:color="auto" w:fill="FFFFFF"/>
          </w:tcPr>
          <w:p w14:paraId="2B75F87E" w14:textId="1C589868" w:rsidR="002F7DC8" w:rsidRPr="004231B1" w:rsidRDefault="002F7DC8">
            <w:pPr>
              <w:rPr>
                <w:b/>
                <w:bCs/>
                <w:lang w:val="hr-HR"/>
              </w:rPr>
            </w:pPr>
            <w:r>
              <w:rPr>
                <w:b/>
                <w:bCs/>
                <w:lang w:val="hr-HR"/>
              </w:rPr>
              <w:t>Točka 4.2</w:t>
            </w:r>
            <w:r w:rsidR="005875D4">
              <w:rPr>
                <w:b/>
                <w:bCs/>
                <w:lang w:val="hr-HR"/>
              </w:rPr>
              <w:t>.2.</w:t>
            </w:r>
            <w:r>
              <w:rPr>
                <w:b/>
                <w:bCs/>
                <w:lang w:val="hr-HR"/>
              </w:rPr>
              <w:t xml:space="preserve"> Dokumentacije o nabavi</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1E9BC8F0" w14:textId="45B0C8F4" w:rsidR="005875D4" w:rsidRPr="004231B1" w:rsidRDefault="002F7DC8" w:rsidP="005875D4">
            <w:pPr>
              <w:rPr>
                <w:b/>
                <w:bCs/>
                <w:lang w:val="hr-HR" w:eastAsia="en-US"/>
              </w:rPr>
            </w:pPr>
            <w:r w:rsidRPr="002F7DC8">
              <w:rPr>
                <w:lang w:val="hr-HR" w:eastAsia="en-US"/>
              </w:rPr>
              <w:t>Izjava gospodarskog subjekta s podacima o stručnja</w:t>
            </w:r>
            <w:r>
              <w:rPr>
                <w:lang w:val="hr-HR" w:eastAsia="en-US"/>
              </w:rPr>
              <w:t>cima</w:t>
            </w:r>
            <w:r w:rsidRPr="002F7DC8">
              <w:rPr>
                <w:lang w:val="hr-HR" w:eastAsia="en-US"/>
              </w:rPr>
              <w:t xml:space="preserve"> koji će biti angažiran na izvršenju ugovora (ime i prezime stručnjaka</w:t>
            </w:r>
            <w:r w:rsidR="005875D4">
              <w:rPr>
                <w:lang w:val="hr-HR" w:eastAsia="en-US"/>
              </w:rPr>
              <w:t xml:space="preserve"> te pozicija na koju se stručnjak predlaže</w:t>
            </w:r>
            <w:r w:rsidRPr="002F7DC8">
              <w:rPr>
                <w:lang w:val="hr-HR" w:eastAsia="en-US"/>
              </w:rPr>
              <w:t>), Izjava o raspolaganju stručnja</w:t>
            </w:r>
            <w:r w:rsidR="009B4D69">
              <w:rPr>
                <w:lang w:val="hr-HR" w:eastAsia="en-US"/>
              </w:rPr>
              <w:t>cima</w:t>
            </w:r>
            <w:r w:rsidRPr="002F7DC8">
              <w:rPr>
                <w:lang w:val="hr-HR" w:eastAsia="en-US"/>
              </w:rPr>
              <w:t xml:space="preserve"> - Prilog 5.</w:t>
            </w:r>
            <w:r w:rsidRPr="002F7DC8">
              <w:rPr>
                <w:lang w:val="hr-HR" w:eastAsia="en-US"/>
              </w:rPr>
              <w:tab/>
            </w:r>
          </w:p>
          <w:p w14:paraId="67CAC05B" w14:textId="51F1D98E" w:rsidR="002F7DC8" w:rsidRPr="004231B1" w:rsidRDefault="002F7DC8" w:rsidP="002F7DC8">
            <w:pPr>
              <w:rPr>
                <w:b/>
                <w:bCs/>
                <w:lang w:val="hr-HR" w:eastAsia="en-US"/>
              </w:rPr>
            </w:pPr>
          </w:p>
        </w:tc>
      </w:tr>
    </w:tbl>
    <w:p w14:paraId="3F00AFA7" w14:textId="77777777" w:rsidR="00087CD3" w:rsidRPr="004231B1" w:rsidRDefault="00087CD3">
      <w:pPr>
        <w:ind w:right="139"/>
        <w:rPr>
          <w:b/>
          <w:bCs/>
          <w:lang w:val="hr-HR"/>
        </w:rPr>
      </w:pPr>
    </w:p>
    <w:p w14:paraId="185F8172" w14:textId="77777777" w:rsidR="00087CD3" w:rsidRPr="004231B1" w:rsidRDefault="00A05FA2" w:rsidP="00CD3672">
      <w:pPr>
        <w:pStyle w:val="Heading1"/>
        <w:spacing w:after="0"/>
        <w:rPr>
          <w:sz w:val="22"/>
          <w:szCs w:val="22"/>
        </w:rPr>
      </w:pPr>
      <w:bookmarkStart w:id="142" w:name="_Toc43117352"/>
      <w:bookmarkStart w:id="143" w:name="_Toc103080305"/>
      <w:r w:rsidRPr="004231B1">
        <w:rPr>
          <w:sz w:val="20"/>
          <w:szCs w:val="20"/>
        </w:rPr>
        <w:t>V. PODACI O PONUDI</w:t>
      </w:r>
      <w:bookmarkEnd w:id="142"/>
      <w:bookmarkEnd w:id="143"/>
    </w:p>
    <w:p w14:paraId="22F5BBD9" w14:textId="77777777" w:rsidR="00087CD3" w:rsidRPr="004231B1" w:rsidRDefault="00087CD3">
      <w:pPr>
        <w:pStyle w:val="Heading2"/>
        <w:rPr>
          <w:rStyle w:val="NaslovBChar"/>
          <w:rFonts w:ascii="Arial" w:hAnsi="Arial" w:cs="Arial"/>
          <w:b/>
          <w:bCs/>
          <w:color w:val="auto"/>
        </w:rPr>
      </w:pPr>
    </w:p>
    <w:p w14:paraId="4834279B" w14:textId="77777777" w:rsidR="00087CD3" w:rsidRPr="004231B1" w:rsidRDefault="007502C1">
      <w:pPr>
        <w:pStyle w:val="Heading2"/>
      </w:pPr>
      <w:bookmarkStart w:id="144" w:name="_Toc322504946"/>
      <w:bookmarkStart w:id="145" w:name="_Toc346793197"/>
      <w:bookmarkStart w:id="146" w:name="_Toc472598270"/>
      <w:bookmarkStart w:id="147" w:name="_Toc483920703"/>
      <w:bookmarkStart w:id="148" w:name="_Toc43117353"/>
      <w:bookmarkStart w:id="149" w:name="_Toc103080306"/>
      <w:r>
        <w:rPr>
          <w:rStyle w:val="NaslovBChar"/>
          <w:rFonts w:ascii="Arial" w:hAnsi="Arial" w:cs="Arial"/>
          <w:b/>
          <w:bCs/>
          <w:color w:val="auto"/>
        </w:rPr>
        <w:t>5</w:t>
      </w:r>
      <w:r w:rsidR="00A05FA2" w:rsidRPr="004231B1">
        <w:rPr>
          <w:rStyle w:val="NaslovBChar"/>
          <w:rFonts w:ascii="Arial" w:hAnsi="Arial" w:cs="Arial"/>
          <w:b/>
          <w:bCs/>
          <w:color w:val="auto"/>
        </w:rPr>
        <w:t xml:space="preserve">.1. </w:t>
      </w:r>
      <w:bookmarkEnd w:id="144"/>
      <w:bookmarkEnd w:id="145"/>
      <w:r w:rsidR="00A05FA2" w:rsidRPr="004231B1">
        <w:rPr>
          <w:rStyle w:val="NaslovBChar"/>
          <w:rFonts w:ascii="Arial" w:hAnsi="Arial" w:cs="Arial"/>
          <w:b/>
          <w:bCs/>
          <w:color w:val="auto"/>
        </w:rPr>
        <w:t>Sadržaj i n</w:t>
      </w:r>
      <w:r w:rsidR="00A05FA2" w:rsidRPr="004231B1">
        <w:t>ačin izrade ponude</w:t>
      </w:r>
      <w:bookmarkEnd w:id="146"/>
      <w:bookmarkEnd w:id="147"/>
      <w:bookmarkEnd w:id="148"/>
      <w:bookmarkEnd w:id="149"/>
    </w:p>
    <w:p w14:paraId="13E052DB" w14:textId="77777777" w:rsidR="007502C1" w:rsidRDefault="007502C1">
      <w:pPr>
        <w:rPr>
          <w:lang w:val="hr-HR"/>
        </w:rPr>
      </w:pPr>
    </w:p>
    <w:p w14:paraId="1FD76477" w14:textId="77777777" w:rsidR="00087CD3" w:rsidRPr="004231B1" w:rsidRDefault="00A05FA2">
      <w:r w:rsidRPr="004231B1">
        <w:rPr>
          <w:lang w:val="hr-HR"/>
        </w:rPr>
        <w:t>Ponuditelji se pri izradi ponude moraju pridržavati zahtjeva i uvjeta iz ove Dokumentacije o nabavi te se ne smije ni na koji način mijenjati i nadopunjavati tekst dokumentacije. Ponuda mora biti sukladna ovoj Dokumentaciji o nabavi,  i Pravilniku te sadržavati sljedeće:</w:t>
      </w:r>
    </w:p>
    <w:p w14:paraId="2535F8F5" w14:textId="77777777" w:rsidR="00087CD3" w:rsidRPr="004231B1" w:rsidRDefault="00A05FA2">
      <w:pPr>
        <w:numPr>
          <w:ilvl w:val="0"/>
          <w:numId w:val="3"/>
        </w:numPr>
        <w:ind w:left="964" w:hanging="397"/>
        <w:jc w:val="left"/>
      </w:pPr>
      <w:r w:rsidRPr="00CD3672">
        <w:rPr>
          <w:b/>
          <w:bCs/>
        </w:rPr>
        <w:t>Popunjeni ponudbeni list</w:t>
      </w:r>
      <w:r w:rsidRPr="004231B1">
        <w:t>, uključujući i uvez ponude jer se ponuda dostavlja elektroničkim sredstvima komunikacije - sukladno obrascu Elektroničkog oglasnika javne nabave Republike Hrvatske (dalje u tekstu: EOJN),</w:t>
      </w:r>
    </w:p>
    <w:p w14:paraId="229C8CAC" w14:textId="77777777" w:rsidR="00087CD3" w:rsidRDefault="00A05FA2">
      <w:pPr>
        <w:pStyle w:val="ListParagraph"/>
        <w:numPr>
          <w:ilvl w:val="0"/>
          <w:numId w:val="3"/>
        </w:numPr>
        <w:spacing w:line="276" w:lineRule="auto"/>
        <w:ind w:left="964" w:hanging="397"/>
      </w:pPr>
      <w:r w:rsidRPr="00CD3672">
        <w:rPr>
          <w:b/>
          <w:bCs/>
        </w:rPr>
        <w:t>Popunjeni Troškovnik</w:t>
      </w:r>
      <w:r w:rsidR="00277E72">
        <w:rPr>
          <w:b/>
          <w:bCs/>
        </w:rPr>
        <w:t xml:space="preserve"> </w:t>
      </w:r>
      <w:r w:rsidR="00277E72" w:rsidRPr="008D59A2">
        <w:t>(</w:t>
      </w:r>
      <w:r w:rsidR="00050BD0" w:rsidRPr="00563D14">
        <w:t>Prilog 3</w:t>
      </w:r>
      <w:r w:rsidR="00277E72" w:rsidRPr="008D59A2">
        <w:t>)</w:t>
      </w:r>
      <w:r w:rsidRPr="004231B1">
        <w:t>,</w:t>
      </w:r>
    </w:p>
    <w:p w14:paraId="6ACD68C4" w14:textId="379F0E4B" w:rsidR="008E6C9F" w:rsidRPr="004231B1" w:rsidRDefault="008E6C9F">
      <w:pPr>
        <w:pStyle w:val="ListParagraph"/>
        <w:numPr>
          <w:ilvl w:val="0"/>
          <w:numId w:val="3"/>
        </w:numPr>
        <w:spacing w:line="276" w:lineRule="auto"/>
        <w:ind w:left="964" w:hanging="397"/>
      </w:pPr>
      <w:r>
        <w:rPr>
          <w:b/>
          <w:bCs/>
        </w:rPr>
        <w:t>Dokazi za točke kojima se dokazuje odsutnost osnova za isključenje i</w:t>
      </w:r>
      <w:r w:rsidR="009F0A4A">
        <w:rPr>
          <w:b/>
          <w:bCs/>
        </w:rPr>
        <w:t>z točke 3.</w:t>
      </w:r>
      <w:r w:rsidR="004E3509">
        <w:rPr>
          <w:b/>
          <w:bCs/>
        </w:rPr>
        <w:t xml:space="preserve"> (3.1.1., 3.1.2.</w:t>
      </w:r>
      <w:r w:rsidR="00CF3488">
        <w:rPr>
          <w:b/>
          <w:bCs/>
        </w:rPr>
        <w:t>, 3.2.</w:t>
      </w:r>
      <w:r w:rsidR="004E3509">
        <w:rPr>
          <w:b/>
          <w:bCs/>
        </w:rPr>
        <w:t>)</w:t>
      </w:r>
      <w:r w:rsidR="009F0A4A">
        <w:rPr>
          <w:b/>
          <w:bCs/>
        </w:rPr>
        <w:t xml:space="preserve"> te dokaz</w:t>
      </w:r>
      <w:r w:rsidR="00026D33">
        <w:rPr>
          <w:b/>
          <w:bCs/>
        </w:rPr>
        <w:t>i</w:t>
      </w:r>
      <w:r w:rsidR="009F0A4A">
        <w:rPr>
          <w:b/>
          <w:bCs/>
        </w:rPr>
        <w:t xml:space="preserve"> za </w:t>
      </w:r>
      <w:r>
        <w:rPr>
          <w:b/>
          <w:bCs/>
        </w:rPr>
        <w:t xml:space="preserve"> </w:t>
      </w:r>
      <w:r w:rsidR="007F102D">
        <w:rPr>
          <w:b/>
          <w:bCs/>
        </w:rPr>
        <w:t xml:space="preserve">točke </w:t>
      </w:r>
      <w:r>
        <w:rPr>
          <w:b/>
          <w:bCs/>
        </w:rPr>
        <w:t>4.1.</w:t>
      </w:r>
      <w:r w:rsidR="00785384">
        <w:rPr>
          <w:b/>
          <w:bCs/>
        </w:rPr>
        <w:t>,</w:t>
      </w:r>
      <w:r>
        <w:rPr>
          <w:b/>
          <w:bCs/>
        </w:rPr>
        <w:t xml:space="preserve"> 4.2.</w:t>
      </w:r>
      <w:r w:rsidR="00026D33">
        <w:rPr>
          <w:b/>
          <w:bCs/>
        </w:rPr>
        <w:t>1.</w:t>
      </w:r>
      <w:r w:rsidR="00785384">
        <w:rPr>
          <w:b/>
          <w:bCs/>
        </w:rPr>
        <w:t xml:space="preserve"> i 4.2.2.</w:t>
      </w:r>
      <w:r>
        <w:rPr>
          <w:b/>
          <w:bCs/>
        </w:rPr>
        <w:t xml:space="preserve"> kojima se dokazuju uvjeti sposobnosti</w:t>
      </w:r>
    </w:p>
    <w:p w14:paraId="65390F94" w14:textId="77777777" w:rsidR="00087CD3" w:rsidRPr="000148FB" w:rsidRDefault="00A05FA2">
      <w:pPr>
        <w:pStyle w:val="ListParagraph"/>
        <w:numPr>
          <w:ilvl w:val="0"/>
          <w:numId w:val="3"/>
        </w:numPr>
        <w:spacing w:line="276" w:lineRule="auto"/>
        <w:ind w:left="964" w:hanging="397"/>
      </w:pPr>
      <w:r w:rsidRPr="000148FB">
        <w:rPr>
          <w:b/>
          <w:bCs/>
        </w:rPr>
        <w:t>Jamstvo za ozbiljnost ponude</w:t>
      </w:r>
      <w:r w:rsidRPr="000148FB">
        <w:t xml:space="preserve"> (dostavlja se odvojeno u papirnatom obliku, a u slučaju uplate novčanog pologa, dokaz o istom prilaže se u elektroničkoj ponudi),</w:t>
      </w:r>
    </w:p>
    <w:p w14:paraId="59177BA7" w14:textId="11EE111B" w:rsidR="00FD645A" w:rsidRDefault="00A05FA2">
      <w:pPr>
        <w:pStyle w:val="ListParagraph"/>
        <w:numPr>
          <w:ilvl w:val="0"/>
          <w:numId w:val="3"/>
        </w:numPr>
        <w:spacing w:line="276" w:lineRule="auto"/>
        <w:ind w:left="964" w:hanging="397"/>
      </w:pPr>
      <w:r w:rsidRPr="004231B1">
        <w:t xml:space="preserve">Dokazi za potrebe utvrđivanja ekonomski najpovoljnije ponude: </w:t>
      </w:r>
      <w:r w:rsidR="00FB509C" w:rsidRPr="00AB7315">
        <w:rPr>
          <w:b/>
          <w:bCs/>
        </w:rPr>
        <w:t>Izjava</w:t>
      </w:r>
      <w:r w:rsidRPr="00AB7315">
        <w:rPr>
          <w:b/>
          <w:bCs/>
        </w:rPr>
        <w:t xml:space="preserve"> iz točke </w:t>
      </w:r>
      <w:r w:rsidR="00563D14" w:rsidRPr="00AB7315">
        <w:rPr>
          <w:b/>
          <w:bCs/>
        </w:rPr>
        <w:t>5</w:t>
      </w:r>
      <w:r w:rsidRPr="00AB7315">
        <w:rPr>
          <w:b/>
          <w:bCs/>
        </w:rPr>
        <w:t xml:space="preserve">.8. </w:t>
      </w:r>
      <w:r w:rsidRPr="004231B1">
        <w:t xml:space="preserve">za dokazivanje specifičnog iskustva </w:t>
      </w:r>
      <w:r w:rsidRPr="00FA5231">
        <w:t xml:space="preserve">stručnjaka – </w:t>
      </w:r>
      <w:r w:rsidR="00050BD0" w:rsidRPr="00FA5231">
        <w:t xml:space="preserve">Prilog </w:t>
      </w:r>
      <w:bookmarkStart w:id="150" w:name="_Hlk505545822"/>
      <w:bookmarkEnd w:id="150"/>
      <w:r w:rsidR="00785384">
        <w:t>6</w:t>
      </w:r>
      <w:r w:rsidR="00CF3488">
        <w:t>.</w:t>
      </w:r>
    </w:p>
    <w:p w14:paraId="27470A0B" w14:textId="77777777" w:rsidR="00087CD3" w:rsidRPr="004231B1" w:rsidRDefault="00087CD3">
      <w:pPr>
        <w:rPr>
          <w:u w:val="single"/>
          <w:lang w:val="hr-HR"/>
        </w:rPr>
      </w:pPr>
    </w:p>
    <w:p w14:paraId="6B591B8A" w14:textId="77777777" w:rsidR="00087CD3" w:rsidRPr="004231B1" w:rsidRDefault="00A05FA2">
      <w:pPr>
        <w:rPr>
          <w:sz w:val="22"/>
          <w:szCs w:val="22"/>
          <w:u w:val="single"/>
          <w:lang w:val="hr-HR"/>
        </w:rPr>
      </w:pPr>
      <w:r w:rsidRPr="004231B1">
        <w:rPr>
          <w:u w:val="single"/>
          <w:lang w:val="hr-HR"/>
        </w:rPr>
        <w:t>Ponudbeni list sadrži:</w:t>
      </w:r>
    </w:p>
    <w:p w14:paraId="54826B47" w14:textId="77777777" w:rsidR="00087CD3" w:rsidRPr="004231B1" w:rsidRDefault="00A05FA2" w:rsidP="00160BBC">
      <w:pPr>
        <w:numPr>
          <w:ilvl w:val="0"/>
          <w:numId w:val="10"/>
        </w:numPr>
      </w:pPr>
      <w:r w:rsidRPr="004231B1">
        <w:rPr>
          <w:lang w:val="hr-HR"/>
        </w:rPr>
        <w:t>Podatke o naručitelju (naziv ili tvrtka, sjedište, OIB),</w:t>
      </w:r>
    </w:p>
    <w:p w14:paraId="2A5A5D3C" w14:textId="77777777" w:rsidR="00087CD3" w:rsidRPr="004231B1" w:rsidRDefault="00A05FA2" w:rsidP="00160BBC">
      <w:pPr>
        <w:numPr>
          <w:ilvl w:val="0"/>
          <w:numId w:val="10"/>
        </w:numPr>
      </w:pPr>
      <w:r w:rsidRPr="004231B1">
        <w:rPr>
          <w:lang w:val="hr-HR"/>
        </w:rPr>
        <w:t>Podatke o ponuditelju (naziv ili tvrtka, sjedište, OIB ili nacionalni identifikacijski broj, broj računa, navod o tome je li ponuditelj u sustavu poreza na dodanu vrijednost, poštanska adresa, adresa elektroničke pošte, kontakt osoba ponuditelja, broj telefona i faksa)</w:t>
      </w:r>
    </w:p>
    <w:p w14:paraId="67B7837D" w14:textId="77777777" w:rsidR="00087CD3" w:rsidRPr="004231B1" w:rsidRDefault="00A05FA2" w:rsidP="00160BBC">
      <w:pPr>
        <w:numPr>
          <w:ilvl w:val="0"/>
          <w:numId w:val="10"/>
        </w:numPr>
      </w:pPr>
      <w:r w:rsidRPr="004231B1">
        <w:rPr>
          <w:lang w:val="hr-HR"/>
        </w:rPr>
        <w:t>Predmet nabave,</w:t>
      </w:r>
    </w:p>
    <w:p w14:paraId="063C3133" w14:textId="77777777" w:rsidR="00087CD3" w:rsidRPr="004231B1" w:rsidRDefault="00A05FA2" w:rsidP="00160BBC">
      <w:pPr>
        <w:numPr>
          <w:ilvl w:val="0"/>
          <w:numId w:val="10"/>
        </w:numPr>
      </w:pPr>
      <w:r w:rsidRPr="004231B1">
        <w:rPr>
          <w:lang w:val="hr-HR"/>
        </w:rPr>
        <w:t>Podatke o podugovarateljima i podatke o dijelu ugovora o nabavi, ako se dio ugovora o nabavi daje u podugovor,</w:t>
      </w:r>
    </w:p>
    <w:p w14:paraId="4E381C63" w14:textId="77777777" w:rsidR="00087CD3" w:rsidRPr="004231B1" w:rsidRDefault="00A05FA2" w:rsidP="00160BBC">
      <w:pPr>
        <w:numPr>
          <w:ilvl w:val="0"/>
          <w:numId w:val="10"/>
        </w:numPr>
      </w:pPr>
      <w:r w:rsidRPr="004231B1">
        <w:rPr>
          <w:lang w:val="hr-HR"/>
        </w:rPr>
        <w:t>Cijenu ponude bez poreza na dodanu vrijednost,</w:t>
      </w:r>
    </w:p>
    <w:p w14:paraId="59A5D7E8" w14:textId="77777777" w:rsidR="00087CD3" w:rsidRPr="004231B1" w:rsidRDefault="00A05FA2" w:rsidP="00160BBC">
      <w:pPr>
        <w:numPr>
          <w:ilvl w:val="0"/>
          <w:numId w:val="10"/>
        </w:numPr>
      </w:pPr>
      <w:r w:rsidRPr="004231B1">
        <w:rPr>
          <w:lang w:val="hr-HR"/>
        </w:rPr>
        <w:t>Iznos poreza na dodanu vrijednost,</w:t>
      </w:r>
    </w:p>
    <w:p w14:paraId="4A58C63B" w14:textId="77777777" w:rsidR="00087CD3" w:rsidRPr="004231B1" w:rsidRDefault="00A05FA2" w:rsidP="00160BBC">
      <w:pPr>
        <w:numPr>
          <w:ilvl w:val="0"/>
          <w:numId w:val="10"/>
        </w:numPr>
      </w:pPr>
      <w:r w:rsidRPr="004231B1">
        <w:rPr>
          <w:lang w:val="hr-HR"/>
        </w:rPr>
        <w:lastRenderedPageBreak/>
        <w:t>Cijenu ponude s porezom na dodanu vrijednost,</w:t>
      </w:r>
    </w:p>
    <w:p w14:paraId="4AB9B54D" w14:textId="77777777" w:rsidR="00087CD3" w:rsidRPr="004231B1" w:rsidRDefault="00A05FA2" w:rsidP="00160BBC">
      <w:pPr>
        <w:numPr>
          <w:ilvl w:val="0"/>
          <w:numId w:val="10"/>
        </w:numPr>
      </w:pPr>
      <w:r w:rsidRPr="004231B1">
        <w:rPr>
          <w:lang w:val="hr-HR"/>
        </w:rPr>
        <w:t>Rok valjanosti ponude.</w:t>
      </w:r>
    </w:p>
    <w:p w14:paraId="516D2C14" w14:textId="77777777" w:rsidR="00087CD3" w:rsidRPr="004231B1" w:rsidRDefault="00087CD3">
      <w:pPr>
        <w:rPr>
          <w:lang w:val="hr-HR"/>
        </w:rPr>
      </w:pPr>
    </w:p>
    <w:p w14:paraId="6440E4B0" w14:textId="77777777" w:rsidR="00087CD3" w:rsidRPr="004231B1" w:rsidRDefault="00A05FA2">
      <w:pPr>
        <w:rPr>
          <w:sz w:val="22"/>
          <w:szCs w:val="22"/>
          <w:lang w:val="hr-HR"/>
        </w:rPr>
      </w:pPr>
      <w:r w:rsidRPr="004231B1">
        <w:rPr>
          <w:lang w:val="hr-HR"/>
        </w:rPr>
        <w:t xml:space="preserve">Ako se radi o zajednici gospodarskih subjekata, ponudbeni list sadrži </w:t>
      </w:r>
      <w:r w:rsidR="008D7A4B">
        <w:rPr>
          <w:lang w:val="hr-HR"/>
        </w:rPr>
        <w:t>sljedeće:</w:t>
      </w:r>
      <w:r w:rsidR="008D7A4B" w:rsidRPr="004231B1">
        <w:rPr>
          <w:lang w:val="hr-HR"/>
        </w:rPr>
        <w:t xml:space="preserve"> </w:t>
      </w:r>
      <w:r w:rsidRPr="004231B1">
        <w:rPr>
          <w:lang w:val="hr-HR"/>
        </w:rPr>
        <w:t>naziv ili tvrtka, sjedište, OIB ili nacionalni identifikacijski broj, broj računa, navod o tome je li ponuditelj u sustavu poreza na dodanu vrijednost, poštanska adresa, adresa elektroničke pošte, kontakt osoba ponuditelja, broj telefona i faksa</w:t>
      </w:r>
      <w:r w:rsidR="008D7A4B">
        <w:rPr>
          <w:lang w:val="hr-HR"/>
        </w:rPr>
        <w:t>,</w:t>
      </w:r>
      <w:r w:rsidRPr="004231B1">
        <w:rPr>
          <w:lang w:val="hr-HR"/>
        </w:rPr>
        <w:t xml:space="preserve"> za svakog člana zajednice uz obveznu naznaku člana koji je voditelj zajednice te ovlašten za komunikaciju s naručiteljem.</w:t>
      </w:r>
    </w:p>
    <w:p w14:paraId="28922395" w14:textId="77777777" w:rsidR="00087CD3" w:rsidRPr="004231B1" w:rsidRDefault="00087CD3">
      <w:pPr>
        <w:rPr>
          <w:lang w:val="hr-HR"/>
        </w:rPr>
      </w:pPr>
    </w:p>
    <w:p w14:paraId="096BD756" w14:textId="77777777" w:rsidR="00087CD3" w:rsidRPr="004231B1" w:rsidRDefault="00A05FA2">
      <w:pPr>
        <w:rPr>
          <w:lang w:val="hr-HR"/>
        </w:rPr>
      </w:pPr>
      <w:r w:rsidRPr="004231B1">
        <w:rPr>
          <w:lang w:val="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930A74E" w14:textId="77777777" w:rsidR="00890B95" w:rsidRPr="004231B1" w:rsidRDefault="00890B95">
      <w:pPr>
        <w:rPr>
          <w:lang w:val="hr-HR"/>
        </w:rPr>
      </w:pPr>
    </w:p>
    <w:p w14:paraId="2A8F237E" w14:textId="77777777" w:rsidR="00087CD3" w:rsidRDefault="00584904">
      <w:pPr>
        <w:rPr>
          <w:lang w:val="hr-HR"/>
        </w:rPr>
      </w:pPr>
      <w:r w:rsidRPr="00584904">
        <w:rPr>
          <w:lang w:val="hr-HR"/>
        </w:rPr>
        <w:t>Naručitelj će u slučaju dostave ponuda stranih ponuditelja koji cijenu iskazuju bez poreza na dodanu vrijednost za potrebe usporedbe cijena, na iskazanu cijenu bez poreza na dodanu vrijednost, u zapisniku o pregledu i ocjeni ponuda iskazati važeći  porez na dodanu vrijednost (sukladno posebnim propisima RH: Zakon o porezu na dodanu vrijednost, NN 73/13, 99/13, 148/13, 153/13, 143/14, 115/16, 106/18 i Pravilnik o porezu na dodanu vrijednost, NN 79/13, 85/13-ispravak, 160/13, 35/14, 157/14, 130/15, 1/17, 41/17, 128/17, 1/19), a kako bi osigurao jednak tretman u usporedbi ponuda.</w:t>
      </w:r>
    </w:p>
    <w:p w14:paraId="50516F8A" w14:textId="77777777" w:rsidR="00584904" w:rsidRPr="004231B1" w:rsidRDefault="00584904">
      <w:pPr>
        <w:rPr>
          <w:lang w:val="hr-HR"/>
        </w:rPr>
      </w:pPr>
    </w:p>
    <w:p w14:paraId="5F30E802" w14:textId="77777777" w:rsidR="00087CD3" w:rsidRPr="004231B1" w:rsidRDefault="00A05FA2">
      <w:pPr>
        <w:rPr>
          <w:sz w:val="22"/>
          <w:szCs w:val="22"/>
          <w:u w:val="single"/>
          <w:lang w:val="hr-HR"/>
        </w:rPr>
      </w:pPr>
      <w:r w:rsidRPr="004231B1">
        <w:rPr>
          <w:u w:val="single"/>
          <w:lang w:val="hr-HR"/>
        </w:rPr>
        <w:t>Način izrade ponude:</w:t>
      </w:r>
    </w:p>
    <w:p w14:paraId="72417DA0" w14:textId="77777777" w:rsidR="00087CD3" w:rsidRPr="004231B1" w:rsidRDefault="00A05FA2">
      <w:r w:rsidRPr="004231B1">
        <w:rPr>
          <w:lang w:val="hr-HR"/>
        </w:rPr>
        <w:t>Ponuditelj je obvezan ponudu izraditi u formatu koji je općedostupan i nije diskriminirajuć. 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Ponuditelj nije obvezan dostaviti presliku ponude koja se dostavlja elektroničkim sredstvima komunikacije. Ako se dijelovi ponude dostavljaju sredstvima komunikacije koja nisu elektronička, ponuditelj mora u ponudi navesti koji dijelovi se tako dostavljaju.</w:t>
      </w:r>
    </w:p>
    <w:p w14:paraId="557D485A" w14:textId="77777777" w:rsidR="00087CD3" w:rsidRPr="004231B1" w:rsidRDefault="00087CD3">
      <w:pPr>
        <w:ind w:left="426"/>
        <w:rPr>
          <w:lang w:val="hr-HR"/>
        </w:rPr>
      </w:pPr>
    </w:p>
    <w:p w14:paraId="424D8DD2" w14:textId="77777777" w:rsidR="00087CD3" w:rsidRPr="004231B1" w:rsidRDefault="00A05FA2">
      <w:pPr>
        <w:rPr>
          <w:sz w:val="22"/>
          <w:szCs w:val="22"/>
          <w:u w:val="single"/>
          <w:lang w:val="hr-HR"/>
        </w:rPr>
      </w:pPr>
      <w:r w:rsidRPr="004231B1">
        <w:rPr>
          <w:u w:val="single"/>
          <w:lang w:val="hr-HR"/>
        </w:rPr>
        <w:t>Način izrade dijelova ponude koji se dostavljaju sredstvima komunikacije koja nisu elektronička:</w:t>
      </w:r>
    </w:p>
    <w:p w14:paraId="3446850F" w14:textId="77777777" w:rsidR="00087CD3" w:rsidRPr="004231B1" w:rsidRDefault="00A05FA2">
      <w:r w:rsidRPr="004231B1">
        <w:rPr>
          <w:lang w:val="hr-HR"/>
        </w:rPr>
        <w:t>Dio ponude koji se dostavlja sredstvima komunikacije koja nisu elektronička izrađuju se na način da čine cjelinu. Dio ponude koji se dostavlja sredstvima komunikacije koja nisu elektronička, uvezuje se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Stranice ponude se označavaju brojem na način da je vidljiv redni broj stranice i ukupan broj stranica ponude. Ako je ponuda izrađena od više dijelova, stranice se označavaju na način da svaki slijedeći dio ponude započinje rednim brojem koji se nastavlja na redni broj stranice kojim završava prethodni dio. Ako je dio ponude dokument koji je izvorno numeriran, ponuditelj ne mora taj dio ponude ponovno numerirati.</w:t>
      </w:r>
    </w:p>
    <w:p w14:paraId="106B6D24" w14:textId="77777777" w:rsidR="00087CD3" w:rsidRPr="004231B1" w:rsidRDefault="00087CD3">
      <w:pPr>
        <w:rPr>
          <w:lang w:val="hr-HR"/>
        </w:rPr>
      </w:pPr>
    </w:p>
    <w:p w14:paraId="0446A5A5" w14:textId="77777777" w:rsidR="00087CD3" w:rsidRPr="008D59A2" w:rsidRDefault="00563D14" w:rsidP="008D59A2">
      <w:pPr>
        <w:pStyle w:val="Heading2"/>
        <w:rPr>
          <w:rStyle w:val="NaslovBChar"/>
          <w:rFonts w:ascii="Arial" w:hAnsi="Arial" w:cs="Arial"/>
          <w:color w:val="auto"/>
        </w:rPr>
      </w:pPr>
      <w:bookmarkStart w:id="151" w:name="_Toc43117354"/>
      <w:bookmarkStart w:id="152" w:name="_Toc494352081"/>
      <w:bookmarkStart w:id="153" w:name="_Toc103080307"/>
      <w:r w:rsidRPr="008D59A2">
        <w:rPr>
          <w:rStyle w:val="NaslovBChar"/>
          <w:rFonts w:ascii="Arial" w:hAnsi="Arial" w:cs="Arial"/>
          <w:b/>
          <w:bCs/>
          <w:color w:val="auto"/>
        </w:rPr>
        <w:t>5</w:t>
      </w:r>
      <w:r w:rsidR="00A05FA2" w:rsidRPr="008D59A2">
        <w:rPr>
          <w:rStyle w:val="NaslovBChar"/>
          <w:rFonts w:ascii="Arial" w:hAnsi="Arial" w:cs="Arial"/>
          <w:b/>
          <w:bCs/>
          <w:color w:val="auto"/>
        </w:rPr>
        <w:t>.2. Način dostave ponuda (elektroničkim sredstvima komunikacije te sredstvima komunikacije koja nisu elektronička)</w:t>
      </w:r>
      <w:bookmarkEnd w:id="151"/>
      <w:bookmarkEnd w:id="152"/>
      <w:bookmarkEnd w:id="153"/>
    </w:p>
    <w:p w14:paraId="254D5AD3" w14:textId="77777777" w:rsidR="00087CD3" w:rsidRPr="004231B1" w:rsidRDefault="00087CD3">
      <w:pPr>
        <w:ind w:firstLine="426"/>
        <w:rPr>
          <w:b/>
          <w:bCs/>
          <w:lang w:val="hr-HR"/>
        </w:rPr>
      </w:pPr>
    </w:p>
    <w:p w14:paraId="23A206C1" w14:textId="77777777" w:rsidR="00087CD3" w:rsidRPr="004231B1" w:rsidRDefault="00A05FA2" w:rsidP="00DD613D">
      <w:pPr>
        <w:rPr>
          <w:b/>
          <w:bCs/>
          <w:sz w:val="22"/>
          <w:szCs w:val="22"/>
          <w:lang w:val="hr-HR"/>
        </w:rPr>
      </w:pPr>
      <w:r w:rsidRPr="004231B1">
        <w:rPr>
          <w:b/>
          <w:bCs/>
          <w:lang w:val="hr-HR"/>
        </w:rPr>
        <w:t>Ponuda se dostavlja elektroničkim sredstvima komunikacije putem EOJN RH.</w:t>
      </w:r>
    </w:p>
    <w:p w14:paraId="19E9D323" w14:textId="77777777" w:rsidR="00087CD3" w:rsidRPr="004231B1" w:rsidRDefault="00087CD3">
      <w:pPr>
        <w:rPr>
          <w:lang w:val="hr-HR"/>
        </w:rPr>
      </w:pPr>
    </w:p>
    <w:p w14:paraId="3A55A1F5" w14:textId="77777777" w:rsidR="00087CD3" w:rsidRPr="004231B1" w:rsidRDefault="008D7A4B">
      <w:r>
        <w:rPr>
          <w:lang w:val="hr-HR"/>
        </w:rPr>
        <w:t xml:space="preserve">U </w:t>
      </w:r>
      <w:r w:rsidR="00A05FA2" w:rsidRPr="004231B1">
        <w:rPr>
          <w:lang w:val="hr-HR"/>
        </w:rPr>
        <w:t>ovom postupku nabave ponuda se dostavlja elektroničkim sredstvima komunikacije. Elektronička dostava ponuda provodi se putem EOJN RH vezujući se na elektroničku objavu obavijesti o nadmetanju te na elektronički pristup Dokumentaciji o nabavi.</w:t>
      </w:r>
    </w:p>
    <w:p w14:paraId="02330F58" w14:textId="77777777" w:rsidR="00087CD3" w:rsidRPr="004231B1" w:rsidRDefault="00087CD3">
      <w:pPr>
        <w:rPr>
          <w:lang w:val="hr-HR"/>
        </w:rPr>
      </w:pPr>
    </w:p>
    <w:p w14:paraId="7BE0668D" w14:textId="77777777" w:rsidR="00506575" w:rsidRDefault="00A05FA2" w:rsidP="00506575">
      <w:pPr>
        <w:rPr>
          <w:lang w:val="hr-HR"/>
        </w:rPr>
      </w:pPr>
      <w:r w:rsidRPr="004231B1">
        <w:rPr>
          <w:lang w:val="hr-HR"/>
        </w:rPr>
        <w:t xml:space="preserve">Naručitelj otklanja svaku odgovornost vezanu uz mogući neispravan rad EOJN, zastoj u radu EOJN ili nemogućnosti zainteresiranog gospodarskog subjekta da ponudu u elektroničkom obliku dostavi u danome roku putem EOJN. </w:t>
      </w:r>
      <w:r w:rsidR="00506575" w:rsidRPr="00506575">
        <w:rPr>
          <w:lang w:val="hr-HR"/>
        </w:rPr>
        <w:t>Ako tijekom razdoblja od četiri sata prije isteka roka za dostavu zbog tehničkih ili drugih razloga na strani EOJN RH isti nije dostupan, rok za dostavu ne teče dok traje nedostupnost, odnosno dok javni naručitelj produlji rok za dostavu</w:t>
      </w:r>
      <w:r w:rsidR="00506575">
        <w:rPr>
          <w:lang w:val="hr-HR"/>
        </w:rPr>
        <w:t>. U tom slučaju j</w:t>
      </w:r>
      <w:r w:rsidR="00506575" w:rsidRPr="00506575">
        <w:rPr>
          <w:lang w:val="hr-HR"/>
        </w:rPr>
        <w:t>avni naručitelj obvezan je produžiti rok za dostavu ponuda ili zahtjeva za sudjelovanje za najmanje četiri dana od dana slanja ispravka poziva na nadmetanje.</w:t>
      </w:r>
    </w:p>
    <w:p w14:paraId="6ACB2948" w14:textId="77777777" w:rsidR="00087CD3" w:rsidRPr="004231B1" w:rsidRDefault="00087CD3">
      <w:pPr>
        <w:rPr>
          <w:lang w:val="hr-HR"/>
        </w:rPr>
      </w:pPr>
    </w:p>
    <w:p w14:paraId="0EFB9BE1" w14:textId="77777777" w:rsidR="00087CD3" w:rsidRPr="004231B1" w:rsidRDefault="00A05FA2">
      <w:r w:rsidRPr="004231B1">
        <w:rPr>
          <w:lang w:val="hr-HR"/>
        </w:rPr>
        <w:lastRenderedPageBreak/>
        <w:t>Prilikom elektroničke dostave ponuda, sva komunikacija, razmjena i pohrana informacija između ponuditelja i Naručitelja obavlja se na način da se očuva integritet podataka i tajnost ponuda. Priložena ponuda se nakon prilaganja automatski kriptira te do podataka iz predane elektroničke ponude nije moguće doći prije isteka roka za dostavu ponuda, odnosno, otvaranja ponuda. Stoga će Stručno povjerenstvo Naručitelja imati uvid u sadržaj ponuda tek po isteku roka za njihovu dostavu.</w:t>
      </w:r>
    </w:p>
    <w:p w14:paraId="6597CFCB" w14:textId="77777777" w:rsidR="00087CD3" w:rsidRPr="004231B1" w:rsidRDefault="00087CD3">
      <w:pPr>
        <w:rPr>
          <w:lang w:val="hr-HR"/>
        </w:rPr>
      </w:pPr>
    </w:p>
    <w:p w14:paraId="0C0B7C69" w14:textId="77777777" w:rsidR="00087CD3" w:rsidRPr="004231B1" w:rsidRDefault="00A05FA2">
      <w:r w:rsidRPr="004231B1">
        <w:rPr>
          <w:lang w:val="hr-HR"/>
        </w:rPr>
        <w:t>U slučaju da Naručitelj zaustavi postupak nabave povodom izjavljene žalbe na dokumentaciju ili poništi postupak nabave prije isteka roka za dostavu ponuda, za sve ponude koje su u međuvremenu dostavljene elektronički, EOJN će trajno onemogućiti pristup tim ponudama čime će se osigurati da nitko nema uvid u sadržaj dostavljenih ponuda. U slučaju da se postupak nastavi, ponuditelji će morati ponovno dostaviti svoje ponude.</w:t>
      </w:r>
    </w:p>
    <w:p w14:paraId="2FB07D92" w14:textId="77777777" w:rsidR="00087CD3" w:rsidRPr="004231B1" w:rsidRDefault="00087CD3">
      <w:pPr>
        <w:rPr>
          <w:lang w:val="hr-HR"/>
        </w:rPr>
      </w:pPr>
    </w:p>
    <w:p w14:paraId="20CE1113" w14:textId="77777777" w:rsidR="00087CD3" w:rsidRPr="004231B1" w:rsidRDefault="00A05FA2">
      <w:r w:rsidRPr="004231B1">
        <w:rPr>
          <w:lang w:val="hr-HR"/>
        </w:rPr>
        <w:t xml:space="preserve">Detaljne upute vezano za elektroničku dostavu ponuda dostupne su na stranicama EOJN, na adresi: </w:t>
      </w:r>
      <w:hyperlink r:id="rId12">
        <w:r w:rsidRPr="004231B1">
          <w:rPr>
            <w:rStyle w:val="InternetLink"/>
            <w:lang w:val="hr-HR"/>
          </w:rPr>
          <w:t>https://eojn.nn.hr/Oglasnik/</w:t>
        </w:r>
      </w:hyperlink>
      <w:r w:rsidRPr="004231B1">
        <w:rPr>
          <w:lang w:val="hr-HR"/>
        </w:rPr>
        <w:t>.</w:t>
      </w:r>
    </w:p>
    <w:p w14:paraId="1C71C0E0" w14:textId="77777777" w:rsidR="00087CD3" w:rsidRPr="004231B1" w:rsidRDefault="00087CD3">
      <w:pPr>
        <w:rPr>
          <w:sz w:val="22"/>
          <w:szCs w:val="22"/>
          <w:lang w:val="hr-HR"/>
        </w:rPr>
      </w:pPr>
    </w:p>
    <w:p w14:paraId="530102FA" w14:textId="77777777" w:rsidR="00087CD3" w:rsidRPr="004231B1" w:rsidRDefault="00A05FA2">
      <w:pPr>
        <w:rPr>
          <w:b/>
          <w:bCs/>
          <w:sz w:val="22"/>
          <w:szCs w:val="22"/>
          <w:u w:val="single"/>
          <w:lang w:val="hr-HR"/>
        </w:rPr>
      </w:pPr>
      <w:r w:rsidRPr="004231B1">
        <w:rPr>
          <w:b/>
          <w:bCs/>
          <w:u w:val="single"/>
          <w:lang w:val="hr-HR"/>
        </w:rPr>
        <w:t>Podnošenjem svoje ponude ponuditelj prihvaća sve uvjete navedene u ovoj Dokumentaciji o nabavi.</w:t>
      </w:r>
    </w:p>
    <w:p w14:paraId="68DC1419" w14:textId="77777777" w:rsidR="00087CD3" w:rsidRPr="004231B1" w:rsidRDefault="00087CD3">
      <w:pPr>
        <w:rPr>
          <w:b/>
          <w:bCs/>
          <w:u w:val="single"/>
          <w:lang w:val="hr-HR"/>
        </w:rPr>
      </w:pPr>
    </w:p>
    <w:p w14:paraId="5DFBF6C5" w14:textId="77777777" w:rsidR="00087CD3" w:rsidRPr="004231B1" w:rsidRDefault="00A05FA2">
      <w:r w:rsidRPr="004231B1">
        <w:rPr>
          <w:lang w:val="hr-HR"/>
        </w:rPr>
        <w:t xml:space="preserve">Procesom predaje ponude smatra se prilaganje (upload/učitavanje) dokumenata ponude, popunjenih izjava i troškovnika. Sve priložene dokumente EOJN RH uvezuje u cjelovitu ponudu, pod nazivom „Uvez ponude“. Uvez ponude stoga sadrži podatke o Naručitelju, Ponuditelju ili Zajednici gospodarskih subjekata, po potrebi Podugovarateljima, ponudi te u EOJN RH generirani Ponudbeni list (npr. obrasci, troškovnici i sl.). </w:t>
      </w:r>
    </w:p>
    <w:p w14:paraId="2636CECA" w14:textId="77777777" w:rsidR="00087CD3" w:rsidRPr="004231B1" w:rsidRDefault="00087CD3">
      <w:pPr>
        <w:rPr>
          <w:lang w:val="hr-HR"/>
        </w:rPr>
      </w:pPr>
    </w:p>
    <w:p w14:paraId="1FA7F274" w14:textId="77777777" w:rsidR="00087CD3" w:rsidRPr="004231B1" w:rsidRDefault="00563D14">
      <w:pPr>
        <w:pStyle w:val="Heading2"/>
      </w:pPr>
      <w:bookmarkStart w:id="154" w:name="_Toc453936384"/>
      <w:bookmarkStart w:id="155" w:name="_Toc453500152"/>
      <w:bookmarkStart w:id="156" w:name="_Toc472598272"/>
      <w:bookmarkStart w:id="157" w:name="_Toc43117355"/>
      <w:bookmarkStart w:id="158" w:name="_Toc483920704"/>
      <w:bookmarkStart w:id="159" w:name="_Toc103080308"/>
      <w:bookmarkEnd w:id="154"/>
      <w:bookmarkEnd w:id="155"/>
      <w:r>
        <w:t>5</w:t>
      </w:r>
      <w:r w:rsidR="00A05FA2" w:rsidRPr="004231B1">
        <w:t>.3. Dostava dijela / dijelova ponude u papirnatom obliku  u zatvorenoj omotnici</w:t>
      </w:r>
      <w:bookmarkEnd w:id="156"/>
      <w:bookmarkEnd w:id="157"/>
      <w:bookmarkEnd w:id="158"/>
      <w:bookmarkEnd w:id="159"/>
    </w:p>
    <w:p w14:paraId="090D022B" w14:textId="77777777" w:rsidR="00087CD3" w:rsidRPr="004231B1" w:rsidRDefault="00087CD3">
      <w:pPr>
        <w:rPr>
          <w:lang w:val="hr-HR" w:eastAsia="ar-SA"/>
        </w:rPr>
      </w:pPr>
    </w:p>
    <w:p w14:paraId="5318DDAC" w14:textId="77777777" w:rsidR="00087CD3" w:rsidRPr="004231B1" w:rsidRDefault="00A05FA2">
      <w:pPr>
        <w:rPr>
          <w:sz w:val="22"/>
          <w:szCs w:val="22"/>
          <w:lang w:val="hr-HR" w:eastAsia="ar-SA"/>
        </w:rPr>
      </w:pPr>
      <w:r w:rsidRPr="004231B1">
        <w:rPr>
          <w:lang w:val="hr-HR" w:eastAsia="ar-SA"/>
        </w:rPr>
        <w:t xml:space="preserve">U slučaju kada ponuditelj uz elektroničku dostavu ponuda u papirnatom obliku dostavlja određene dokumente koji ne postoje u elektroničkom obliku, ponuditelj ih dostavlja u zatvorenoj omotnici, </w:t>
      </w:r>
      <w:r w:rsidRPr="004231B1">
        <w:rPr>
          <w:b/>
          <w:bCs/>
          <w:lang w:val="hr-HR" w:eastAsia="ar-SA"/>
        </w:rPr>
        <w:t>na kojoj mora biti naznačeno</w:t>
      </w:r>
      <w:r w:rsidRPr="004231B1">
        <w:rPr>
          <w:lang w:val="hr-HR" w:eastAsia="ar-SA"/>
        </w:rPr>
        <w:t xml:space="preserve">: </w:t>
      </w:r>
    </w:p>
    <w:p w14:paraId="7BFCF635" w14:textId="77777777" w:rsidR="00087CD3" w:rsidRPr="004231B1" w:rsidRDefault="00087CD3">
      <w:pPr>
        <w:rPr>
          <w:lang w:val="hr-HR" w:eastAsia="ar-SA"/>
        </w:rPr>
      </w:pPr>
    </w:p>
    <w:p w14:paraId="327E5095" w14:textId="77777777" w:rsidR="00087CD3" w:rsidRPr="004231B1" w:rsidRDefault="00242247">
      <w:pPr>
        <w:pBdr>
          <w:top w:val="single" w:sz="4" w:space="1" w:color="000000"/>
          <w:left w:val="single" w:sz="4" w:space="4" w:color="000000"/>
          <w:bottom w:val="single" w:sz="4" w:space="1" w:color="000000"/>
          <w:right w:val="single" w:sz="4" w:space="4" w:color="000000"/>
        </w:pBdr>
        <w:suppressAutoHyphens/>
        <w:ind w:right="380"/>
        <w:jc w:val="center"/>
        <w:rPr>
          <w:b/>
          <w:bCs/>
          <w:sz w:val="22"/>
          <w:szCs w:val="22"/>
          <w:lang w:val="hr-HR"/>
        </w:rPr>
      </w:pPr>
      <w:r w:rsidRPr="004231B1">
        <w:rPr>
          <w:b/>
          <w:bCs/>
          <w:lang w:val="hr-HR"/>
        </w:rPr>
        <w:t>Sveučilište u Zagrebu, Fakultet političkih znanosti</w:t>
      </w:r>
    </w:p>
    <w:p w14:paraId="32E62B63" w14:textId="77777777" w:rsidR="00087CD3" w:rsidRPr="004231B1" w:rsidRDefault="00026D33">
      <w:pPr>
        <w:pBdr>
          <w:top w:val="single" w:sz="4" w:space="1" w:color="000000"/>
          <w:left w:val="single" w:sz="4" w:space="4" w:color="000000"/>
          <w:bottom w:val="single" w:sz="4" w:space="1" w:color="000000"/>
          <w:right w:val="single" w:sz="4" w:space="4" w:color="000000"/>
        </w:pBdr>
        <w:suppressAutoHyphens/>
        <w:ind w:right="380"/>
        <w:jc w:val="center"/>
        <w:rPr>
          <w:b/>
          <w:bCs/>
          <w:sz w:val="22"/>
          <w:szCs w:val="22"/>
          <w:lang w:val="hr-HR"/>
        </w:rPr>
      </w:pPr>
      <w:r w:rsidRPr="00AD4F1D">
        <w:rPr>
          <w:b/>
          <w:bCs/>
        </w:rPr>
        <w:t>Importanne Galeria, Trg Drage Iblera 10 , 2. kat,</w:t>
      </w:r>
      <w:r w:rsidR="00242247" w:rsidRPr="004231B1">
        <w:rPr>
          <w:b/>
          <w:bCs/>
          <w:lang w:val="hr-HR"/>
        </w:rPr>
        <w:t xml:space="preserve"> 10000 Zagreb</w:t>
      </w:r>
    </w:p>
    <w:p w14:paraId="431B44D7" w14:textId="0918B144" w:rsidR="00087CD3" w:rsidRPr="004231B1" w:rsidRDefault="00A05FA2">
      <w:pPr>
        <w:pBdr>
          <w:top w:val="single" w:sz="4" w:space="1" w:color="000000"/>
          <w:left w:val="single" w:sz="4" w:space="4" w:color="000000"/>
          <w:bottom w:val="single" w:sz="4" w:space="1" w:color="000000"/>
          <w:right w:val="single" w:sz="4" w:space="4" w:color="000000"/>
        </w:pBdr>
        <w:suppressAutoHyphens/>
        <w:ind w:right="380"/>
        <w:jc w:val="center"/>
        <w:rPr>
          <w:b/>
          <w:bCs/>
          <w:sz w:val="22"/>
          <w:szCs w:val="22"/>
          <w:highlight w:val="white"/>
          <w:lang w:val="hr-HR" w:eastAsia="ar-SA"/>
        </w:rPr>
      </w:pPr>
      <w:r w:rsidRPr="004231B1">
        <w:rPr>
          <w:b/>
          <w:bCs/>
          <w:lang w:val="hr-HR"/>
        </w:rPr>
        <w:t xml:space="preserve">Ev. br. nabave: </w:t>
      </w:r>
      <w:r w:rsidR="009B4D69">
        <w:rPr>
          <w:b/>
          <w:bCs/>
          <w:lang w:val="hr-HR"/>
        </w:rPr>
        <w:t>48a</w:t>
      </w:r>
    </w:p>
    <w:p w14:paraId="082CB7B6" w14:textId="77777777" w:rsidR="00087CD3" w:rsidRPr="004231B1" w:rsidRDefault="000745EA">
      <w:pPr>
        <w:pBdr>
          <w:top w:val="single" w:sz="4" w:space="1" w:color="000000"/>
          <w:left w:val="single" w:sz="4" w:space="4" w:color="000000"/>
          <w:bottom w:val="single" w:sz="4" w:space="1" w:color="000000"/>
          <w:right w:val="single" w:sz="4" w:space="4" w:color="000000"/>
        </w:pBdr>
        <w:suppressAutoHyphens/>
        <w:ind w:right="380"/>
        <w:jc w:val="center"/>
        <w:rPr>
          <w:b/>
          <w:bCs/>
          <w:sz w:val="22"/>
          <w:szCs w:val="22"/>
          <w:lang w:val="hr-HR"/>
        </w:rPr>
      </w:pPr>
      <w:r w:rsidRPr="004231B1">
        <w:rPr>
          <w:b/>
          <w:bCs/>
          <w:lang w:val="hr-HR"/>
        </w:rPr>
        <w:t>Nabava uslug</w:t>
      </w:r>
      <w:r w:rsidR="00242247" w:rsidRPr="004231B1">
        <w:rPr>
          <w:b/>
          <w:bCs/>
          <w:lang w:val="hr-HR"/>
        </w:rPr>
        <w:t xml:space="preserve">e </w:t>
      </w:r>
      <w:r w:rsidR="00FB509C">
        <w:rPr>
          <w:b/>
          <w:bCs/>
          <w:lang w:val="hr-HR"/>
        </w:rPr>
        <w:t xml:space="preserve">stručnog nadzora </w:t>
      </w:r>
      <w:r w:rsidR="00B7447F">
        <w:rPr>
          <w:b/>
          <w:bCs/>
          <w:lang w:val="hr-HR"/>
        </w:rPr>
        <w:t>i koordinatora II</w:t>
      </w:r>
    </w:p>
    <w:p w14:paraId="36907F29" w14:textId="77777777" w:rsidR="00087CD3" w:rsidRPr="004231B1" w:rsidRDefault="00A05FA2">
      <w:pPr>
        <w:pBdr>
          <w:top w:val="single" w:sz="4" w:space="1" w:color="000000"/>
          <w:left w:val="single" w:sz="4" w:space="4" w:color="000000"/>
          <w:bottom w:val="single" w:sz="4" w:space="1" w:color="000000"/>
          <w:right w:val="single" w:sz="4" w:space="4" w:color="000000"/>
        </w:pBdr>
        <w:suppressAutoHyphens/>
        <w:ind w:right="380"/>
        <w:jc w:val="center"/>
        <w:rPr>
          <w:b/>
          <w:bCs/>
          <w:sz w:val="22"/>
          <w:szCs w:val="22"/>
          <w:lang w:val="hr-HR" w:eastAsia="ar-SA"/>
        </w:rPr>
      </w:pPr>
      <w:r w:rsidRPr="004231B1">
        <w:rPr>
          <w:b/>
          <w:bCs/>
          <w:lang w:val="hr-HR" w:eastAsia="ar-SA"/>
        </w:rPr>
        <w:t>„DIO/DIJELOVI PONUDE KOJI SE DOSTAVLJAJU ODVOJENO“</w:t>
      </w:r>
    </w:p>
    <w:p w14:paraId="606B0AA7" w14:textId="77777777" w:rsidR="00087CD3" w:rsidRPr="004231B1" w:rsidRDefault="00A05FA2">
      <w:pPr>
        <w:pBdr>
          <w:top w:val="single" w:sz="4" w:space="1" w:color="000000"/>
          <w:left w:val="single" w:sz="4" w:space="4" w:color="000000"/>
          <w:bottom w:val="single" w:sz="4" w:space="1" w:color="000000"/>
          <w:right w:val="single" w:sz="4" w:space="4" w:color="000000"/>
        </w:pBdr>
        <w:suppressAutoHyphens/>
        <w:ind w:right="380"/>
        <w:jc w:val="center"/>
        <w:rPr>
          <w:b/>
          <w:bCs/>
          <w:sz w:val="22"/>
          <w:szCs w:val="22"/>
          <w:lang w:val="hr-HR" w:eastAsia="ar-SA"/>
        </w:rPr>
      </w:pPr>
      <w:r w:rsidRPr="004231B1">
        <w:rPr>
          <w:b/>
          <w:bCs/>
          <w:lang w:val="hr-HR" w:eastAsia="ar-SA"/>
        </w:rPr>
        <w:t>„NE OTVARAJ“</w:t>
      </w:r>
    </w:p>
    <w:p w14:paraId="0584A2CE" w14:textId="77777777" w:rsidR="00087CD3" w:rsidRPr="004231B1" w:rsidRDefault="00087CD3">
      <w:pPr>
        <w:suppressAutoHyphens/>
        <w:ind w:left="1080" w:right="380"/>
        <w:rPr>
          <w:lang w:val="hr-HR" w:eastAsia="ar-SA"/>
        </w:rPr>
      </w:pPr>
    </w:p>
    <w:p w14:paraId="4C666F29" w14:textId="77777777" w:rsidR="00087CD3" w:rsidRPr="004231B1" w:rsidRDefault="00A05FA2">
      <w:pPr>
        <w:numPr>
          <w:ilvl w:val="0"/>
          <w:numId w:val="2"/>
        </w:numPr>
        <w:suppressAutoHyphens/>
        <w:ind w:right="380"/>
      </w:pPr>
      <w:r w:rsidRPr="004231B1">
        <w:rPr>
          <w:b/>
          <w:bCs/>
          <w:lang w:val="hr-HR" w:eastAsia="ar-SA"/>
        </w:rPr>
        <w:t>Na prednjoj strani ili poleđini</w:t>
      </w:r>
      <w:r w:rsidRPr="004231B1">
        <w:rPr>
          <w:lang w:val="hr-HR" w:eastAsia="ar-SA"/>
        </w:rPr>
        <w:t>:</w:t>
      </w:r>
    </w:p>
    <w:p w14:paraId="10C345D3" w14:textId="77777777" w:rsidR="00087CD3" w:rsidRPr="004231B1" w:rsidRDefault="00087CD3">
      <w:pPr>
        <w:suppressAutoHyphens/>
        <w:ind w:left="1080" w:right="380"/>
        <w:rPr>
          <w:sz w:val="22"/>
          <w:szCs w:val="22"/>
          <w:lang w:val="hr-HR" w:eastAsia="ar-SA"/>
        </w:rPr>
      </w:pPr>
    </w:p>
    <w:p w14:paraId="2E5A5F88" w14:textId="77777777" w:rsidR="00087CD3" w:rsidRPr="004231B1" w:rsidRDefault="00A05FA2">
      <w:pPr>
        <w:pBdr>
          <w:top w:val="single" w:sz="4" w:space="1" w:color="000000"/>
          <w:left w:val="single" w:sz="4" w:space="4" w:color="000000"/>
          <w:bottom w:val="single" w:sz="4" w:space="1" w:color="000000"/>
          <w:right w:val="single" w:sz="4" w:space="4" w:color="000000"/>
        </w:pBdr>
        <w:suppressAutoHyphens/>
        <w:ind w:right="380"/>
        <w:jc w:val="center"/>
        <w:rPr>
          <w:b/>
          <w:bCs/>
          <w:color w:val="000000"/>
          <w:sz w:val="22"/>
          <w:szCs w:val="22"/>
          <w:lang w:val="hr-HR"/>
        </w:rPr>
      </w:pPr>
      <w:r w:rsidRPr="004231B1">
        <w:rPr>
          <w:b/>
          <w:bCs/>
          <w:color w:val="000000"/>
          <w:lang w:val="hr-HR"/>
        </w:rPr>
        <w:t>&lt; Naziv i adresa Ponuditelja / članova zajednice gospodarskih subjekata &gt;</w:t>
      </w:r>
    </w:p>
    <w:p w14:paraId="5C0FC0DE" w14:textId="77777777" w:rsidR="00087CD3" w:rsidRPr="004231B1" w:rsidRDefault="00087CD3">
      <w:pPr>
        <w:suppressAutoHyphens/>
        <w:rPr>
          <w:lang w:val="hr-HR" w:eastAsia="ar-SA"/>
        </w:rPr>
      </w:pPr>
    </w:p>
    <w:p w14:paraId="6366E408" w14:textId="77777777" w:rsidR="00087CD3" w:rsidRPr="004231B1" w:rsidRDefault="00A05FA2">
      <w:pPr>
        <w:suppressAutoHyphens/>
        <w:rPr>
          <w:sz w:val="22"/>
          <w:szCs w:val="22"/>
          <w:lang w:val="hr-HR" w:eastAsia="ar-SA"/>
        </w:rPr>
      </w:pPr>
      <w:r w:rsidRPr="004231B1">
        <w:rPr>
          <w:lang w:val="hr-HR" w:eastAsia="ar-SA"/>
        </w:rPr>
        <w:t xml:space="preserve">Ponuditelj samostalno određuje način dostave dijela/dijelova ponude koji se dostavljaju u papirnatom obliku i sam snosi rizik eventualnog gubitka odnosno nepravovremene dostave ponude.  </w:t>
      </w:r>
    </w:p>
    <w:p w14:paraId="7D46E982" w14:textId="77777777" w:rsidR="00087CD3" w:rsidRPr="004231B1" w:rsidRDefault="00A05FA2">
      <w:pPr>
        <w:suppressAutoHyphens/>
      </w:pPr>
      <w:r w:rsidRPr="004231B1">
        <w:rPr>
          <w:lang w:val="hr-HR" w:eastAsia="ar-SA"/>
        </w:rPr>
        <w:t>Naručitelj će za neposredno dostavljeni dio/dijelove ponude koji se dostavljaju u papirnatom obliku izdati potvrdu o primitku.</w:t>
      </w:r>
    </w:p>
    <w:p w14:paraId="247921EE" w14:textId="77777777" w:rsidR="00087CD3" w:rsidRPr="004231B1" w:rsidRDefault="00087CD3">
      <w:pPr>
        <w:suppressAutoHyphens/>
        <w:rPr>
          <w:lang w:val="hr-HR" w:eastAsia="ar-SA"/>
        </w:rPr>
      </w:pPr>
    </w:p>
    <w:p w14:paraId="56176B1F" w14:textId="77777777" w:rsidR="00087CD3" w:rsidRPr="004231B1" w:rsidRDefault="00A05FA2">
      <w:pPr>
        <w:suppressAutoHyphens/>
        <w:rPr>
          <w:b/>
          <w:bCs/>
          <w:sz w:val="22"/>
          <w:szCs w:val="22"/>
          <w:lang w:val="hr-HR" w:eastAsia="ar-SA"/>
        </w:rPr>
      </w:pPr>
      <w:r w:rsidRPr="004231B1">
        <w:rPr>
          <w:b/>
          <w:bCs/>
          <w:lang w:val="hr-HR" w:eastAsia="ar-SA"/>
        </w:rPr>
        <w:t>Ponuda se smatra pravodobnom ako elektronička ponuda i svi pripadajući dijelovi ponude koji se dostavljaju u papirnatom obliku i/ili fizičkom obliku (npr. jamstvo za ozbiljnost ponude) pristignu na adresu Naručitelja do roka za otvaranje ponuda.</w:t>
      </w:r>
    </w:p>
    <w:p w14:paraId="5B755EEC" w14:textId="77777777" w:rsidR="00087CD3" w:rsidRPr="004231B1" w:rsidRDefault="00A05FA2">
      <w:pPr>
        <w:suppressAutoHyphens/>
        <w:rPr>
          <w:sz w:val="22"/>
          <w:szCs w:val="22"/>
          <w:lang w:val="hr-HR" w:eastAsia="ar-SA"/>
        </w:rPr>
      </w:pPr>
      <w:r w:rsidRPr="004231B1">
        <w:rPr>
          <w:lang w:val="hr-HR" w:eastAsia="ar-SA"/>
        </w:rPr>
        <w:t>Dio/dijelovi ponude pristigli nakon isteka roka za dostavu ponuda neće se otvarati, nego će se neotvoreni vratiti gospodarskom subjektu koji ih je dostavio.</w:t>
      </w:r>
    </w:p>
    <w:p w14:paraId="40C77BB2" w14:textId="77777777" w:rsidR="00087CD3" w:rsidRPr="004231B1" w:rsidRDefault="00A05FA2">
      <w:pPr>
        <w:suppressAutoHyphens/>
      </w:pPr>
      <w:r w:rsidRPr="004231B1">
        <w:rPr>
          <w:lang w:val="hr-HR" w:eastAsia="ar-SA"/>
        </w:rPr>
        <w:t>U slučaju pravodobne dostave dijela/dijelova ponude odvojeno u papirnatom obliku, kao vrijeme dostave ponude uzima se vrijeme zaprimanja ponude putem EOJN RH-a (elektroničke ponude).</w:t>
      </w:r>
    </w:p>
    <w:p w14:paraId="3FE12E16" w14:textId="77777777" w:rsidR="00087CD3" w:rsidRPr="004231B1" w:rsidRDefault="00087CD3">
      <w:pPr>
        <w:suppressAutoHyphens/>
        <w:rPr>
          <w:lang w:val="hr-HR" w:eastAsia="ar-SA"/>
        </w:rPr>
      </w:pPr>
    </w:p>
    <w:p w14:paraId="3CB1D457" w14:textId="77777777" w:rsidR="00087CD3" w:rsidRPr="004231B1" w:rsidRDefault="00563D14">
      <w:pPr>
        <w:pStyle w:val="Heading2"/>
        <w:rPr>
          <w:sz w:val="22"/>
          <w:szCs w:val="22"/>
        </w:rPr>
      </w:pPr>
      <w:bookmarkStart w:id="160" w:name="_Toc43117356"/>
      <w:bookmarkStart w:id="161" w:name="_Toc472598273"/>
      <w:bookmarkStart w:id="162" w:name="_Toc483920705"/>
      <w:bookmarkStart w:id="163" w:name="_Toc103080309"/>
      <w:r>
        <w:t>5</w:t>
      </w:r>
      <w:r w:rsidR="00A05FA2" w:rsidRPr="004231B1">
        <w:t>.4. Izmjena i/ili dopuna ponude i odustajanje od ponude</w:t>
      </w:r>
      <w:bookmarkEnd w:id="160"/>
      <w:bookmarkEnd w:id="161"/>
      <w:bookmarkEnd w:id="162"/>
      <w:bookmarkEnd w:id="163"/>
    </w:p>
    <w:p w14:paraId="0D2BD8FD" w14:textId="77777777" w:rsidR="00087CD3" w:rsidRPr="004231B1" w:rsidRDefault="00087CD3">
      <w:pPr>
        <w:suppressAutoHyphens/>
        <w:rPr>
          <w:lang w:val="hr-HR" w:eastAsia="ar-SA"/>
        </w:rPr>
      </w:pPr>
    </w:p>
    <w:p w14:paraId="66300B0B" w14:textId="77777777" w:rsidR="00087CD3" w:rsidRPr="004231B1" w:rsidRDefault="00A05FA2">
      <w:pPr>
        <w:suppressAutoHyphens/>
        <w:rPr>
          <w:sz w:val="22"/>
          <w:szCs w:val="22"/>
          <w:lang w:val="hr-HR" w:eastAsia="ar-SA"/>
        </w:rPr>
      </w:pPr>
      <w:r w:rsidRPr="004231B1">
        <w:rPr>
          <w:lang w:val="hr-HR" w:eastAsia="ar-SA"/>
        </w:rPr>
        <w:t xml:space="preserve">U roku za dostavu ponude ponuditelj može izmijeniti svoju ponudu ili od nje odustati. Ako ponuditelj tijekom roka za dostavu ponuda mijenja ponudu, smatra se da je ponuda dostavljena u trenutku dostave posljednje izmjene ponude. </w:t>
      </w:r>
    </w:p>
    <w:p w14:paraId="5C249A7B" w14:textId="77777777" w:rsidR="00087CD3" w:rsidRPr="004231B1" w:rsidRDefault="00A05FA2">
      <w:pPr>
        <w:suppressAutoHyphens/>
        <w:rPr>
          <w:sz w:val="22"/>
          <w:szCs w:val="22"/>
          <w:lang w:val="hr-HR" w:eastAsia="ar-SA"/>
        </w:rPr>
      </w:pPr>
      <w:r w:rsidRPr="004231B1">
        <w:rPr>
          <w:lang w:val="hr-HR" w:eastAsia="ar-SA"/>
        </w:rPr>
        <w:lastRenderedPageBreak/>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14:paraId="034759B2" w14:textId="77777777" w:rsidR="00087CD3" w:rsidRPr="004231B1" w:rsidRDefault="00A05FA2">
      <w:pPr>
        <w:suppressAutoHyphens/>
        <w:rPr>
          <w:sz w:val="22"/>
          <w:szCs w:val="22"/>
          <w:lang w:val="hr-HR" w:eastAsia="ar-SA"/>
        </w:rPr>
      </w:pPr>
      <w:r w:rsidRPr="004231B1">
        <w:rPr>
          <w:lang w:val="hr-HR" w:eastAsia="ar-SA"/>
        </w:rPr>
        <w:t>Ovaj korak zahtjeva ponovno učitavanje/upisivanje financijskih značajki ponude (troškovnika i/ili ponudbenog lista u slučaju nestandardiziranog troškovnika) u sustavu EOJN RH. U slučaju da je predan stari uvez ponude, ponuda neće biti sigurno uvezana i smatrat će se nepravilnom (ponuda koja nije izrađena u skladu s dokumentacijom o nabavi).</w:t>
      </w:r>
    </w:p>
    <w:p w14:paraId="6348C28D" w14:textId="77777777" w:rsidR="00087CD3" w:rsidRPr="004231B1" w:rsidRDefault="00A05FA2">
      <w:pPr>
        <w:suppressAutoHyphens/>
        <w:rPr>
          <w:sz w:val="22"/>
          <w:szCs w:val="22"/>
          <w:lang w:val="hr-HR" w:eastAsia="ar-SA"/>
        </w:rPr>
      </w:pPr>
      <w:r w:rsidRPr="004231B1">
        <w:rPr>
          <w:lang w:val="hr-HR" w:eastAsia="ar-SA"/>
        </w:rPr>
        <w:t>Odustajanje od ponude ponuditelj vrši na isti način kao i predaju ponude, u EOJN RH-u, odabirom na mogućnost „Odustajanje“.</w:t>
      </w:r>
    </w:p>
    <w:p w14:paraId="795C809A" w14:textId="77777777" w:rsidR="00087CD3" w:rsidRPr="004231B1" w:rsidRDefault="00A05FA2">
      <w:pPr>
        <w:suppressAutoHyphens/>
        <w:rPr>
          <w:sz w:val="22"/>
          <w:szCs w:val="22"/>
          <w:lang w:val="hr-HR"/>
        </w:rPr>
      </w:pPr>
      <w:r w:rsidRPr="004231B1">
        <w:rPr>
          <w:lang w:val="hr-HR" w:eastAsia="ar-SA"/>
        </w:rPr>
        <w:t>Nakon isteka roka za dostavu ponuda, ponuda se ne smije mijenjati.</w:t>
      </w:r>
    </w:p>
    <w:p w14:paraId="6CBE7B92" w14:textId="77777777" w:rsidR="00087CD3" w:rsidRPr="004231B1" w:rsidRDefault="00087CD3">
      <w:pPr>
        <w:pStyle w:val="Standard"/>
        <w:jc w:val="both"/>
        <w:outlineLvl w:val="1"/>
        <w:rPr>
          <w:rFonts w:ascii="Arial" w:hAnsi="Arial" w:cs="Arial"/>
          <w:b/>
          <w:bCs/>
          <w:color w:val="auto"/>
          <w:sz w:val="16"/>
          <w:szCs w:val="16"/>
        </w:rPr>
      </w:pPr>
    </w:p>
    <w:p w14:paraId="629771F8" w14:textId="77777777" w:rsidR="00087CD3" w:rsidRPr="008D59A2" w:rsidRDefault="00563D14" w:rsidP="008D59A2">
      <w:pPr>
        <w:pStyle w:val="Heading2"/>
        <w:rPr>
          <w:b w:val="0"/>
          <w:bCs w:val="0"/>
        </w:rPr>
      </w:pPr>
      <w:bookmarkStart w:id="164" w:name="_Toc43117357"/>
      <w:bookmarkStart w:id="165" w:name="_Toc103080310"/>
      <w:r w:rsidRPr="0082550C">
        <w:t>5</w:t>
      </w:r>
      <w:r w:rsidR="00A05FA2" w:rsidRPr="0082550C">
        <w:t xml:space="preserve">.5. </w:t>
      </w:r>
      <w:bookmarkStart w:id="166" w:name="_Toc494352083"/>
      <w:r w:rsidR="00A05FA2" w:rsidRPr="0082550C">
        <w:t>Varijante ponuda</w:t>
      </w:r>
      <w:bookmarkEnd w:id="164"/>
      <w:bookmarkEnd w:id="165"/>
      <w:bookmarkEnd w:id="166"/>
    </w:p>
    <w:p w14:paraId="66FC2084" w14:textId="77777777" w:rsidR="00563D14" w:rsidRDefault="00563D14">
      <w:pPr>
        <w:rPr>
          <w:lang w:val="hr-HR"/>
        </w:rPr>
      </w:pPr>
    </w:p>
    <w:p w14:paraId="71785798" w14:textId="77777777" w:rsidR="00087CD3" w:rsidRPr="004231B1" w:rsidRDefault="00A05FA2">
      <w:r w:rsidRPr="004231B1">
        <w:rPr>
          <w:lang w:val="hr-HR"/>
        </w:rPr>
        <w:t>Varijante ponuda nisu dopuštene.</w:t>
      </w:r>
    </w:p>
    <w:p w14:paraId="30C554C9" w14:textId="77777777" w:rsidR="00087CD3" w:rsidRPr="004231B1" w:rsidRDefault="00087CD3">
      <w:pPr>
        <w:rPr>
          <w:sz w:val="16"/>
          <w:szCs w:val="16"/>
          <w:lang w:val="hr-HR"/>
        </w:rPr>
      </w:pPr>
    </w:p>
    <w:p w14:paraId="1D527285" w14:textId="77777777" w:rsidR="00087CD3" w:rsidRPr="008D59A2" w:rsidRDefault="00563D14" w:rsidP="008D59A2">
      <w:pPr>
        <w:pStyle w:val="Heading2"/>
        <w:rPr>
          <w:b w:val="0"/>
          <w:bCs w:val="0"/>
        </w:rPr>
      </w:pPr>
      <w:bookmarkStart w:id="167" w:name="_Toc494352084"/>
      <w:bookmarkStart w:id="168" w:name="_Toc43117358"/>
      <w:bookmarkStart w:id="169" w:name="_Toc103080311"/>
      <w:r w:rsidRPr="0082550C">
        <w:t>5</w:t>
      </w:r>
      <w:r w:rsidR="00A05FA2" w:rsidRPr="0082550C">
        <w:t>.6. Način određivanje cijene ponude</w:t>
      </w:r>
      <w:bookmarkEnd w:id="167"/>
      <w:bookmarkEnd w:id="168"/>
      <w:bookmarkEnd w:id="169"/>
    </w:p>
    <w:p w14:paraId="7F002770" w14:textId="77777777" w:rsidR="00563D14" w:rsidRDefault="00563D14">
      <w:pPr>
        <w:rPr>
          <w:lang w:val="hr-HR"/>
        </w:rPr>
      </w:pPr>
    </w:p>
    <w:p w14:paraId="43F5ECB2" w14:textId="77777777" w:rsidR="00087CD3" w:rsidRPr="004231B1" w:rsidRDefault="00A05FA2">
      <w:r w:rsidRPr="004231B1">
        <w:rPr>
          <w:lang w:val="hr-HR"/>
        </w:rPr>
        <w:t xml:space="preserve">Cijena ponude piše se brojkama u apsolutnom iznosu zaokruženo na dvije decimale. </w:t>
      </w:r>
    </w:p>
    <w:p w14:paraId="4C864FFD" w14:textId="77777777" w:rsidR="00087CD3" w:rsidRPr="004231B1" w:rsidRDefault="00087CD3">
      <w:pPr>
        <w:rPr>
          <w:sz w:val="16"/>
          <w:szCs w:val="16"/>
          <w:lang w:val="hr-HR"/>
        </w:rPr>
      </w:pPr>
    </w:p>
    <w:p w14:paraId="57B78941" w14:textId="77777777" w:rsidR="00087CD3" w:rsidRPr="004231B1" w:rsidRDefault="00A05FA2">
      <w:r w:rsidRPr="004231B1">
        <w:rPr>
          <w:b/>
          <w:bCs/>
          <w:lang w:val="hr-HR"/>
        </w:rPr>
        <w:t>Jedinična cijena nije promjenjiva. Nepromjenjiva jedinična cijena je cijena koja tijekom trajanja Ugovora ostaje nepromijenjena.</w:t>
      </w:r>
    </w:p>
    <w:p w14:paraId="3719757B" w14:textId="77777777" w:rsidR="00087CD3" w:rsidRPr="004231B1" w:rsidRDefault="00087CD3">
      <w:pPr>
        <w:rPr>
          <w:sz w:val="16"/>
          <w:szCs w:val="16"/>
        </w:rPr>
      </w:pPr>
    </w:p>
    <w:p w14:paraId="66BCB49E" w14:textId="77777777" w:rsidR="00087CD3" w:rsidRPr="004231B1" w:rsidRDefault="00A05FA2" w:rsidP="00AB7315">
      <w:r w:rsidRPr="004231B1">
        <w:rPr>
          <w:lang w:val="hr-HR"/>
        </w:rPr>
        <w:t xml:space="preserve">U cijenu ponude bez poreza na dodanu vrijednost moraju biti uračunati svi troškovi, uključujući posebne poreze, trošarine i carine, ako postoje, te popusti. </w:t>
      </w:r>
    </w:p>
    <w:p w14:paraId="7069EF6E" w14:textId="77777777" w:rsidR="00087CD3" w:rsidRPr="004231B1" w:rsidRDefault="00087CD3">
      <w:pPr>
        <w:spacing w:line="259" w:lineRule="auto"/>
        <w:ind w:left="1080" w:right="114"/>
        <w:rPr>
          <w:sz w:val="16"/>
          <w:szCs w:val="16"/>
          <w:lang w:val="hr-HR" w:eastAsia="zh-CN"/>
        </w:rPr>
      </w:pPr>
    </w:p>
    <w:p w14:paraId="2B134D97" w14:textId="77777777" w:rsidR="00087CD3" w:rsidRDefault="00A05FA2">
      <w:pPr>
        <w:rPr>
          <w:lang w:val="hr-HR"/>
        </w:rPr>
      </w:pPr>
      <w:bookmarkStart w:id="170" w:name="_Hlk1251177"/>
      <w:r w:rsidRPr="004231B1">
        <w:rPr>
          <w:lang w:val="hr-HR"/>
        </w:rPr>
        <w:t xml:space="preserve">Ponuditelj se obvezuje predmet nabave izvršavati po cijeni naznačenoj u </w:t>
      </w:r>
      <w:r w:rsidR="00050BD0">
        <w:rPr>
          <w:lang w:val="hr-HR"/>
        </w:rPr>
        <w:t xml:space="preserve">dostavljenoj </w:t>
      </w:r>
      <w:r w:rsidRPr="004231B1">
        <w:rPr>
          <w:lang w:val="hr-HR"/>
        </w:rPr>
        <w:t>ponudi</w:t>
      </w:r>
      <w:r w:rsidR="00050BD0">
        <w:rPr>
          <w:lang w:val="hr-HR"/>
        </w:rPr>
        <w:t>.</w:t>
      </w:r>
      <w:r w:rsidRPr="004231B1">
        <w:rPr>
          <w:lang w:val="hr-HR"/>
        </w:rPr>
        <w:t xml:space="preserve"> </w:t>
      </w:r>
      <w:bookmarkEnd w:id="170"/>
      <w:r w:rsidRPr="004231B1">
        <w:rPr>
          <w:lang w:val="hr-HR"/>
        </w:rPr>
        <w:t>Kada cijena ponude bez PDV-a izražena u Troškovniku ne odgovara cijeni ponude bez PDV-a izraženoj u Ponudbenom listu, vrijedi cijena ponude bez poreza na dodanu vrijednost izražena u Troškovniku. Ukoliko ponuditelj nije u sustavu PDV-a, tada se na Troškovniku na mjestu predviđenom za upis cijene ponude s PDV-om upisuje isti iznos koji je upisan na mjestu predviđenom za upis cijene bez PDV-a, a mjesto za upis PDV-a ostavlja se prazno.</w:t>
      </w:r>
    </w:p>
    <w:p w14:paraId="1E9472CC" w14:textId="77777777" w:rsidR="00026D33" w:rsidRPr="00026D33" w:rsidRDefault="00026D33" w:rsidP="00026D33">
      <w:pPr>
        <w:spacing w:before="120" w:after="120"/>
        <w:rPr>
          <w:lang w:val="hr-HR"/>
        </w:rPr>
      </w:pPr>
      <w:r w:rsidRPr="00026D33">
        <w:rPr>
          <w:lang w:val="hr-HR"/>
        </w:rPr>
        <w:t>Obveza obračunavanja i plaćanja poreza na dodanu vrijednost prenosi se na Naručitelja sukladno čl. 75. st. 3. toč. a) Zakona o porezu na dodanu vrijednost (NN, broj 73/13, 99/13, 148/13, 153/13, 143/14, 115/16, 106/18, 121/19 ).</w:t>
      </w:r>
    </w:p>
    <w:p w14:paraId="4004C6E3" w14:textId="77777777" w:rsidR="00087CD3" w:rsidRPr="004231B1" w:rsidRDefault="00087CD3">
      <w:pPr>
        <w:pStyle w:val="Heading2"/>
        <w:rPr>
          <w:sz w:val="16"/>
          <w:szCs w:val="16"/>
        </w:rPr>
      </w:pPr>
    </w:p>
    <w:p w14:paraId="124ED6F2" w14:textId="77777777" w:rsidR="00087CD3" w:rsidRPr="004231B1" w:rsidRDefault="00563D14">
      <w:pPr>
        <w:pStyle w:val="Heading2"/>
        <w:rPr>
          <w:b w:val="0"/>
          <w:bCs w:val="0"/>
          <w:sz w:val="22"/>
          <w:szCs w:val="22"/>
        </w:rPr>
      </w:pPr>
      <w:bookmarkStart w:id="171" w:name="_Toc43117359"/>
      <w:bookmarkStart w:id="172" w:name="_Toc103080312"/>
      <w:r>
        <w:t>5</w:t>
      </w:r>
      <w:r w:rsidR="00A05FA2" w:rsidRPr="004231B1">
        <w:t>.7. Valuta ponude</w:t>
      </w:r>
      <w:bookmarkEnd w:id="171"/>
      <w:bookmarkEnd w:id="172"/>
    </w:p>
    <w:p w14:paraId="7598CBA4" w14:textId="77777777" w:rsidR="00563D14" w:rsidRDefault="00563D14">
      <w:pPr>
        <w:rPr>
          <w:lang w:val="hr-HR"/>
        </w:rPr>
      </w:pPr>
    </w:p>
    <w:p w14:paraId="01C94898" w14:textId="77777777" w:rsidR="00087CD3" w:rsidRPr="004231B1" w:rsidRDefault="00A05FA2">
      <w:pPr>
        <w:rPr>
          <w:sz w:val="22"/>
          <w:szCs w:val="22"/>
          <w:lang w:val="hr-HR"/>
        </w:rPr>
      </w:pPr>
      <w:r w:rsidRPr="004231B1">
        <w:rPr>
          <w:lang w:val="hr-HR"/>
        </w:rPr>
        <w:t>Ponuditelj iskazuje cijenu ponude u hrvatskim kunama (HRK).</w:t>
      </w:r>
      <w:bookmarkStart w:id="173" w:name="_Toc472598275"/>
      <w:bookmarkStart w:id="174" w:name="_Toc483920707"/>
      <w:bookmarkEnd w:id="173"/>
      <w:bookmarkEnd w:id="174"/>
    </w:p>
    <w:p w14:paraId="21F2A5FE" w14:textId="77777777" w:rsidR="00087CD3" w:rsidRPr="004231B1" w:rsidRDefault="00087CD3">
      <w:pPr>
        <w:pStyle w:val="Heading2"/>
        <w:rPr>
          <w:sz w:val="16"/>
          <w:szCs w:val="16"/>
        </w:rPr>
      </w:pPr>
    </w:p>
    <w:p w14:paraId="74D6D2A5" w14:textId="77777777" w:rsidR="00087CD3" w:rsidRPr="004231B1" w:rsidRDefault="00563D14">
      <w:pPr>
        <w:pStyle w:val="Heading2"/>
        <w:rPr>
          <w:sz w:val="22"/>
          <w:szCs w:val="22"/>
        </w:rPr>
      </w:pPr>
      <w:bookmarkStart w:id="175" w:name="_Toc483920711"/>
      <w:bookmarkStart w:id="176" w:name="_Toc472598280"/>
      <w:bookmarkStart w:id="177" w:name="_Toc43117360"/>
      <w:bookmarkStart w:id="178" w:name="_Toc103080313"/>
      <w:r>
        <w:t>5</w:t>
      </w:r>
      <w:r w:rsidR="00A05FA2" w:rsidRPr="004231B1">
        <w:t xml:space="preserve">.8. </w:t>
      </w:r>
      <w:bookmarkEnd w:id="175"/>
      <w:bookmarkEnd w:id="176"/>
      <w:r w:rsidR="00A05FA2" w:rsidRPr="004231B1">
        <w:t>Kriterij za odabir ponude</w:t>
      </w:r>
      <w:bookmarkStart w:id="179" w:name="_Hlk505545346"/>
      <w:bookmarkEnd w:id="177"/>
      <w:bookmarkEnd w:id="178"/>
      <w:bookmarkEnd w:id="179"/>
    </w:p>
    <w:p w14:paraId="705BFED2" w14:textId="77777777" w:rsidR="00563D14" w:rsidRDefault="00563D14">
      <w:pPr>
        <w:rPr>
          <w:lang w:val="hr-HR"/>
        </w:rPr>
      </w:pPr>
    </w:p>
    <w:p w14:paraId="144BBA4C" w14:textId="77777777" w:rsidR="00087CD3" w:rsidRPr="004231B1" w:rsidRDefault="00A05FA2">
      <w:pPr>
        <w:rPr>
          <w:sz w:val="22"/>
          <w:szCs w:val="22"/>
          <w:lang w:val="hr-HR"/>
        </w:rPr>
      </w:pPr>
      <w:r w:rsidRPr="004231B1">
        <w:rPr>
          <w:lang w:val="hr-HR"/>
        </w:rPr>
        <w:t xml:space="preserve">Kriterij za odabir ponude je ekonomski najpovoljnija ponuda na temelju članka </w:t>
      </w:r>
      <w:r w:rsidR="00861CCE">
        <w:rPr>
          <w:lang w:val="hr-HR"/>
        </w:rPr>
        <w:t>6., točke 10</w:t>
      </w:r>
      <w:r w:rsidR="00026D33">
        <w:rPr>
          <w:lang w:val="hr-HR"/>
        </w:rPr>
        <w:t>.</w:t>
      </w:r>
      <w:r w:rsidR="00861CCE">
        <w:rPr>
          <w:lang w:val="hr-HR"/>
        </w:rPr>
        <w:t xml:space="preserve"> Pravilnika</w:t>
      </w:r>
      <w:r w:rsidRPr="004231B1">
        <w:rPr>
          <w:lang w:val="hr-HR"/>
        </w:rPr>
        <w:t>.</w:t>
      </w:r>
    </w:p>
    <w:p w14:paraId="3836C0C3" w14:textId="77777777" w:rsidR="00087CD3" w:rsidRPr="00137439" w:rsidRDefault="00A05FA2">
      <w:pPr>
        <w:rPr>
          <w:sz w:val="22"/>
          <w:szCs w:val="22"/>
          <w:lang w:val="hr-HR"/>
        </w:rPr>
      </w:pPr>
      <w:r w:rsidRPr="004231B1">
        <w:rPr>
          <w:lang w:val="hr-HR"/>
        </w:rPr>
        <w:t xml:space="preserve">U slučaju da su dvije ili više valjanih ponuda jednako rangirane prema kriteriju odabira, Naručitelj će, sukladno članku </w:t>
      </w:r>
      <w:r w:rsidR="008D7A4B">
        <w:rPr>
          <w:lang w:val="hr-HR"/>
        </w:rPr>
        <w:t>7</w:t>
      </w:r>
      <w:r w:rsidR="00026D33">
        <w:rPr>
          <w:lang w:val="hr-HR"/>
        </w:rPr>
        <w:t>.</w:t>
      </w:r>
      <w:r w:rsidR="008D7A4B">
        <w:rPr>
          <w:lang w:val="hr-HR"/>
        </w:rPr>
        <w:t>, stavku 15</w:t>
      </w:r>
      <w:r w:rsidR="00026D33">
        <w:rPr>
          <w:lang w:val="hr-HR"/>
        </w:rPr>
        <w:t xml:space="preserve">. </w:t>
      </w:r>
      <w:r w:rsidR="008D7A4B">
        <w:rPr>
          <w:lang w:val="hr-HR"/>
        </w:rPr>
        <w:t>Pravilnika,</w:t>
      </w:r>
      <w:r w:rsidR="00DD613D">
        <w:rPr>
          <w:lang w:val="hr-HR"/>
        </w:rPr>
        <w:t xml:space="preserve"> </w:t>
      </w:r>
      <w:r w:rsidRPr="00137439">
        <w:rPr>
          <w:lang w:val="hr-HR"/>
        </w:rPr>
        <w:t xml:space="preserve">odabrati ponudu koja je zaprimljena ranije. </w:t>
      </w:r>
    </w:p>
    <w:p w14:paraId="278DD9CD" w14:textId="77777777" w:rsidR="00087CD3" w:rsidRPr="004231B1" w:rsidRDefault="00087CD3">
      <w:pPr>
        <w:rPr>
          <w:sz w:val="16"/>
          <w:szCs w:val="16"/>
          <w:lang w:val="hr-HR"/>
        </w:rPr>
      </w:pPr>
    </w:p>
    <w:p w14:paraId="07E9429A" w14:textId="77777777" w:rsidR="00087CD3" w:rsidRPr="004231B1" w:rsidRDefault="00563D14">
      <w:pPr>
        <w:pStyle w:val="Heading2"/>
        <w:rPr>
          <w:sz w:val="22"/>
          <w:szCs w:val="22"/>
        </w:rPr>
      </w:pPr>
      <w:bookmarkStart w:id="180" w:name="_Toc103080314"/>
      <w:r>
        <w:rPr>
          <w:color w:val="000000"/>
        </w:rPr>
        <w:t>5</w:t>
      </w:r>
      <w:r w:rsidR="00A05FA2" w:rsidRPr="004231B1">
        <w:rPr>
          <w:color w:val="000000"/>
        </w:rPr>
        <w:t>.8.1. Opis kriterija i način utvrđivanja bodovne vrijednosti</w:t>
      </w:r>
      <w:bookmarkEnd w:id="180"/>
    </w:p>
    <w:p w14:paraId="1AACB91B" w14:textId="77777777" w:rsidR="00087CD3" w:rsidRPr="004231B1" w:rsidRDefault="00087CD3">
      <w:pPr>
        <w:rPr>
          <w:b/>
          <w:bCs/>
          <w:sz w:val="16"/>
          <w:szCs w:val="16"/>
          <w:lang w:val="hr-HR"/>
        </w:rPr>
      </w:pPr>
    </w:p>
    <w:tbl>
      <w:tblPr>
        <w:tblW w:w="8946" w:type="dxa"/>
        <w:tblInd w:w="97" w:type="dxa"/>
        <w:tblLook w:val="0000" w:firstRow="0" w:lastRow="0" w:firstColumn="0" w:lastColumn="0" w:noHBand="0" w:noVBand="0"/>
      </w:tblPr>
      <w:tblGrid>
        <w:gridCol w:w="1121"/>
        <w:gridCol w:w="2879"/>
        <w:gridCol w:w="2061"/>
        <w:gridCol w:w="2885"/>
      </w:tblGrid>
      <w:tr w:rsidR="00087CD3" w:rsidRPr="004231B1" w14:paraId="48F70707" w14:textId="77777777" w:rsidTr="00CD3672">
        <w:trPr>
          <w:trHeight w:val="520"/>
        </w:trPr>
        <w:tc>
          <w:tcPr>
            <w:tcW w:w="1120" w:type="dxa"/>
            <w:tcBorders>
              <w:top w:val="single" w:sz="4" w:space="0" w:color="000000"/>
              <w:left w:val="single" w:sz="4" w:space="0" w:color="000000"/>
              <w:bottom w:val="single" w:sz="4" w:space="0" w:color="000000"/>
            </w:tcBorders>
            <w:shd w:val="clear" w:color="auto" w:fill="auto"/>
            <w:vAlign w:val="center"/>
          </w:tcPr>
          <w:p w14:paraId="6F460C42" w14:textId="77777777" w:rsidR="00087CD3" w:rsidRPr="004231B1" w:rsidRDefault="00A05FA2">
            <w:pPr>
              <w:jc w:val="center"/>
            </w:pPr>
            <w:r w:rsidRPr="004231B1">
              <w:rPr>
                <w:b/>
                <w:bCs/>
                <w:lang w:val="hr-HR"/>
              </w:rPr>
              <w:t>Redni broj</w:t>
            </w:r>
          </w:p>
        </w:tc>
        <w:tc>
          <w:tcPr>
            <w:tcW w:w="2879" w:type="dxa"/>
            <w:tcBorders>
              <w:top w:val="single" w:sz="4" w:space="0" w:color="000000"/>
              <w:left w:val="single" w:sz="4" w:space="0" w:color="000000"/>
              <w:bottom w:val="single" w:sz="4" w:space="0" w:color="000000"/>
            </w:tcBorders>
            <w:shd w:val="clear" w:color="auto" w:fill="auto"/>
            <w:vAlign w:val="center"/>
          </w:tcPr>
          <w:p w14:paraId="6D513CCE" w14:textId="77777777" w:rsidR="00087CD3" w:rsidRPr="004231B1" w:rsidRDefault="00A05FA2">
            <w:pPr>
              <w:ind w:right="340"/>
              <w:jc w:val="center"/>
            </w:pPr>
            <w:r w:rsidRPr="004231B1">
              <w:rPr>
                <w:b/>
                <w:bCs/>
                <w:lang w:val="hr-HR"/>
              </w:rPr>
              <w:t>Kriterij</w:t>
            </w:r>
          </w:p>
        </w:tc>
        <w:tc>
          <w:tcPr>
            <w:tcW w:w="2061" w:type="dxa"/>
            <w:tcBorders>
              <w:top w:val="single" w:sz="4" w:space="0" w:color="000000"/>
              <w:left w:val="single" w:sz="4" w:space="0" w:color="000000"/>
              <w:bottom w:val="single" w:sz="4" w:space="0" w:color="000000"/>
            </w:tcBorders>
            <w:shd w:val="clear" w:color="auto" w:fill="auto"/>
          </w:tcPr>
          <w:p w14:paraId="60969C5A" w14:textId="77777777" w:rsidR="00087CD3" w:rsidRPr="004231B1" w:rsidRDefault="00A05FA2">
            <w:pPr>
              <w:ind w:right="340"/>
              <w:jc w:val="center"/>
            </w:pPr>
            <w:r w:rsidRPr="004231B1">
              <w:rPr>
                <w:b/>
                <w:bCs/>
                <w:lang w:val="hr-HR"/>
              </w:rPr>
              <w:t>Relativan ponder</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09BB" w14:textId="77777777" w:rsidR="00087CD3" w:rsidRPr="004231B1" w:rsidRDefault="00A05FA2">
            <w:pPr>
              <w:ind w:right="340"/>
              <w:jc w:val="center"/>
            </w:pPr>
            <w:r w:rsidRPr="004231B1">
              <w:rPr>
                <w:b/>
                <w:bCs/>
                <w:lang w:val="hr-HR"/>
              </w:rPr>
              <w:t>Broj bodova</w:t>
            </w:r>
          </w:p>
        </w:tc>
      </w:tr>
      <w:tr w:rsidR="00087CD3" w:rsidRPr="004231B1" w14:paraId="6728A673" w14:textId="77777777">
        <w:tc>
          <w:tcPr>
            <w:tcW w:w="1120" w:type="dxa"/>
            <w:tcBorders>
              <w:top w:val="single" w:sz="4" w:space="0" w:color="000000"/>
              <w:left w:val="single" w:sz="4" w:space="0" w:color="000000"/>
              <w:bottom w:val="single" w:sz="4" w:space="0" w:color="000000"/>
            </w:tcBorders>
            <w:shd w:val="clear" w:color="auto" w:fill="auto"/>
            <w:vAlign w:val="center"/>
          </w:tcPr>
          <w:p w14:paraId="47D564F2" w14:textId="77777777" w:rsidR="00087CD3" w:rsidRPr="004231B1" w:rsidRDefault="00A05FA2">
            <w:pPr>
              <w:ind w:right="340"/>
              <w:jc w:val="center"/>
            </w:pPr>
            <w:r w:rsidRPr="004231B1">
              <w:rPr>
                <w:lang w:val="hr-HR"/>
              </w:rPr>
              <w:t>1.</w:t>
            </w:r>
          </w:p>
        </w:tc>
        <w:tc>
          <w:tcPr>
            <w:tcW w:w="2879" w:type="dxa"/>
            <w:tcBorders>
              <w:top w:val="single" w:sz="4" w:space="0" w:color="000000"/>
              <w:left w:val="single" w:sz="4" w:space="0" w:color="000000"/>
              <w:bottom w:val="single" w:sz="4" w:space="0" w:color="000000"/>
            </w:tcBorders>
            <w:shd w:val="clear" w:color="auto" w:fill="auto"/>
          </w:tcPr>
          <w:p w14:paraId="608E63BD" w14:textId="77777777" w:rsidR="00087CD3" w:rsidRPr="004231B1" w:rsidRDefault="00A05FA2">
            <w:pPr>
              <w:ind w:right="340"/>
              <w:jc w:val="center"/>
            </w:pPr>
            <w:r w:rsidRPr="004231B1">
              <w:rPr>
                <w:lang w:val="hr-HR"/>
              </w:rPr>
              <w:t>Cijena ponude (C )</w:t>
            </w:r>
          </w:p>
        </w:tc>
        <w:tc>
          <w:tcPr>
            <w:tcW w:w="2061" w:type="dxa"/>
            <w:tcBorders>
              <w:top w:val="single" w:sz="4" w:space="0" w:color="000000"/>
              <w:left w:val="single" w:sz="4" w:space="0" w:color="000000"/>
              <w:bottom w:val="single" w:sz="4" w:space="0" w:color="000000"/>
            </w:tcBorders>
            <w:shd w:val="clear" w:color="auto" w:fill="auto"/>
          </w:tcPr>
          <w:p w14:paraId="519542F8" w14:textId="77777777" w:rsidR="00087CD3" w:rsidRPr="004231B1" w:rsidRDefault="00E85AAD">
            <w:pPr>
              <w:ind w:right="340"/>
              <w:jc w:val="center"/>
            </w:pPr>
            <w:r>
              <w:rPr>
                <w:lang w:val="hr-HR"/>
              </w:rPr>
              <w:t>2</w:t>
            </w:r>
            <w:r w:rsidR="00A05FA2" w:rsidRPr="004231B1">
              <w:rPr>
                <w:lang w:val="hr-HR"/>
              </w:rPr>
              <w:t>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663700DA" w14:textId="77777777" w:rsidR="00087CD3" w:rsidRPr="004231B1" w:rsidRDefault="00E85AAD">
            <w:pPr>
              <w:ind w:right="340"/>
              <w:jc w:val="center"/>
            </w:pPr>
            <w:r>
              <w:rPr>
                <w:lang w:val="hr-HR"/>
              </w:rPr>
              <w:t>2</w:t>
            </w:r>
            <w:r w:rsidR="00A05FA2" w:rsidRPr="004231B1">
              <w:rPr>
                <w:lang w:val="hr-HR"/>
              </w:rPr>
              <w:t>0</w:t>
            </w:r>
          </w:p>
        </w:tc>
      </w:tr>
      <w:tr w:rsidR="00087CD3" w:rsidRPr="004231B1" w14:paraId="76D84A9B" w14:textId="77777777">
        <w:tc>
          <w:tcPr>
            <w:tcW w:w="1120" w:type="dxa"/>
            <w:tcBorders>
              <w:top w:val="single" w:sz="4" w:space="0" w:color="000000"/>
              <w:left w:val="single" w:sz="4" w:space="0" w:color="000000"/>
              <w:bottom w:val="single" w:sz="4" w:space="0" w:color="000000"/>
            </w:tcBorders>
            <w:shd w:val="clear" w:color="auto" w:fill="auto"/>
            <w:vAlign w:val="center"/>
          </w:tcPr>
          <w:p w14:paraId="1D868244" w14:textId="77777777" w:rsidR="00087CD3" w:rsidRPr="004231B1" w:rsidRDefault="00A05FA2">
            <w:pPr>
              <w:ind w:right="340"/>
              <w:jc w:val="center"/>
            </w:pPr>
            <w:r w:rsidRPr="004231B1">
              <w:rPr>
                <w:lang w:val="hr-HR"/>
              </w:rPr>
              <w:t>2.</w:t>
            </w:r>
          </w:p>
        </w:tc>
        <w:tc>
          <w:tcPr>
            <w:tcW w:w="2879" w:type="dxa"/>
            <w:tcBorders>
              <w:top w:val="single" w:sz="4" w:space="0" w:color="000000"/>
              <w:left w:val="single" w:sz="4" w:space="0" w:color="000000"/>
              <w:bottom w:val="single" w:sz="4" w:space="0" w:color="000000"/>
            </w:tcBorders>
            <w:shd w:val="clear" w:color="auto" w:fill="auto"/>
          </w:tcPr>
          <w:p w14:paraId="4C40212D" w14:textId="77777777" w:rsidR="00087CD3" w:rsidRPr="004231B1" w:rsidRDefault="00A05FA2">
            <w:pPr>
              <w:ind w:right="340"/>
              <w:jc w:val="center"/>
            </w:pPr>
            <w:r w:rsidRPr="004231B1">
              <w:rPr>
                <w:lang w:val="hr-HR"/>
              </w:rPr>
              <w:t>Specifično iskustvo stručnjaka (SI)</w:t>
            </w:r>
          </w:p>
        </w:tc>
        <w:tc>
          <w:tcPr>
            <w:tcW w:w="2061" w:type="dxa"/>
            <w:tcBorders>
              <w:top w:val="single" w:sz="4" w:space="0" w:color="000000"/>
              <w:left w:val="single" w:sz="4" w:space="0" w:color="000000"/>
              <w:bottom w:val="single" w:sz="4" w:space="0" w:color="000000"/>
            </w:tcBorders>
            <w:shd w:val="clear" w:color="auto" w:fill="auto"/>
          </w:tcPr>
          <w:p w14:paraId="53459735" w14:textId="77777777" w:rsidR="00087CD3" w:rsidRPr="004231B1" w:rsidRDefault="00E85AAD">
            <w:pPr>
              <w:ind w:right="340"/>
              <w:jc w:val="center"/>
            </w:pPr>
            <w:r>
              <w:rPr>
                <w:lang w:val="hr-HR"/>
              </w:rPr>
              <w:t>8</w:t>
            </w:r>
            <w:r w:rsidR="00A05FA2" w:rsidRPr="004231B1">
              <w:rPr>
                <w:lang w:val="hr-HR"/>
              </w:rPr>
              <w:t>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2FC6C09E" w14:textId="77777777" w:rsidR="00087CD3" w:rsidRPr="004231B1" w:rsidRDefault="00E85AAD">
            <w:pPr>
              <w:ind w:right="340"/>
              <w:jc w:val="center"/>
            </w:pPr>
            <w:r>
              <w:rPr>
                <w:lang w:val="hr-HR"/>
              </w:rPr>
              <w:t>8</w:t>
            </w:r>
            <w:r w:rsidR="00A05FA2" w:rsidRPr="004231B1">
              <w:rPr>
                <w:lang w:val="hr-HR"/>
              </w:rPr>
              <w:t>0</w:t>
            </w:r>
          </w:p>
        </w:tc>
      </w:tr>
      <w:tr w:rsidR="00087CD3" w:rsidRPr="004231B1" w14:paraId="023C4800" w14:textId="77777777">
        <w:tc>
          <w:tcPr>
            <w:tcW w:w="3999" w:type="dxa"/>
            <w:gridSpan w:val="2"/>
            <w:tcBorders>
              <w:top w:val="single" w:sz="4" w:space="0" w:color="000000"/>
              <w:left w:val="single" w:sz="4" w:space="0" w:color="000000"/>
              <w:bottom w:val="single" w:sz="4" w:space="0" w:color="000000"/>
            </w:tcBorders>
            <w:shd w:val="clear" w:color="auto" w:fill="auto"/>
            <w:vAlign w:val="center"/>
          </w:tcPr>
          <w:p w14:paraId="62B31B03" w14:textId="77777777" w:rsidR="00087CD3" w:rsidRPr="004231B1" w:rsidRDefault="00A05FA2">
            <w:pPr>
              <w:ind w:right="340"/>
              <w:rPr>
                <w:b/>
                <w:bCs/>
                <w:lang w:val="hr-HR"/>
              </w:rPr>
            </w:pPr>
            <w:r w:rsidRPr="004231B1">
              <w:rPr>
                <w:b/>
                <w:bCs/>
                <w:lang w:val="hr-HR"/>
              </w:rPr>
              <w:t>Maksimalni broj bodova</w:t>
            </w:r>
          </w:p>
        </w:tc>
        <w:tc>
          <w:tcPr>
            <w:tcW w:w="2061" w:type="dxa"/>
            <w:tcBorders>
              <w:top w:val="single" w:sz="4" w:space="0" w:color="000000"/>
              <w:left w:val="single" w:sz="4" w:space="0" w:color="000000"/>
              <w:bottom w:val="single" w:sz="4" w:space="0" w:color="000000"/>
            </w:tcBorders>
            <w:shd w:val="clear" w:color="auto" w:fill="auto"/>
          </w:tcPr>
          <w:p w14:paraId="0C2021ED" w14:textId="77777777" w:rsidR="00087CD3" w:rsidRPr="004231B1" w:rsidRDefault="00A05FA2">
            <w:pPr>
              <w:ind w:right="340"/>
            </w:pPr>
            <w:r w:rsidRPr="004231B1">
              <w:rPr>
                <w:b/>
                <w:bCs/>
                <w:lang w:val="hr-HR"/>
              </w:rPr>
              <w:t xml:space="preserve">          100%</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40C9" w14:textId="77777777" w:rsidR="00087CD3" w:rsidRPr="004231B1" w:rsidRDefault="00A05FA2">
            <w:pPr>
              <w:ind w:right="340"/>
              <w:jc w:val="center"/>
              <w:rPr>
                <w:b/>
                <w:bCs/>
                <w:lang w:val="hr-HR"/>
              </w:rPr>
            </w:pPr>
            <w:r w:rsidRPr="004231B1">
              <w:rPr>
                <w:b/>
                <w:bCs/>
                <w:lang w:val="hr-HR"/>
              </w:rPr>
              <w:t>100</w:t>
            </w:r>
          </w:p>
        </w:tc>
      </w:tr>
    </w:tbl>
    <w:p w14:paraId="5DA2C778" w14:textId="77777777" w:rsidR="00087CD3" w:rsidRPr="004231B1" w:rsidRDefault="00087CD3">
      <w:pPr>
        <w:pStyle w:val="NaslovB"/>
        <w:ind w:left="720"/>
        <w:rPr>
          <w:rFonts w:ascii="Arial" w:hAnsi="Arial" w:cs="Arial"/>
        </w:rPr>
      </w:pPr>
    </w:p>
    <w:p w14:paraId="48CB2B86" w14:textId="77777777" w:rsidR="00087CD3" w:rsidRPr="004231B1" w:rsidRDefault="00A05FA2">
      <w:pPr>
        <w:pStyle w:val="NaslovB"/>
        <w:ind w:left="720"/>
        <w:rPr>
          <w:rFonts w:ascii="Arial" w:hAnsi="Arial" w:cs="Arial"/>
        </w:rPr>
      </w:pPr>
      <w:r w:rsidRPr="004231B1">
        <w:rPr>
          <w:rFonts w:ascii="Arial" w:hAnsi="Arial" w:cs="Arial"/>
        </w:rPr>
        <w:t>1. Cijena ponude (C)</w:t>
      </w:r>
    </w:p>
    <w:p w14:paraId="355197DC" w14:textId="77777777" w:rsidR="00087CD3" w:rsidRPr="004231B1" w:rsidRDefault="00A05FA2">
      <w:pPr>
        <w:rPr>
          <w:sz w:val="22"/>
          <w:szCs w:val="22"/>
          <w:lang w:val="hr-HR"/>
        </w:rPr>
      </w:pPr>
      <w:r w:rsidRPr="004231B1">
        <w:rPr>
          <w:lang w:val="hr-HR"/>
        </w:rPr>
        <w:t xml:space="preserve">Naručitelj kao prvi kriterij određuje cijenu ponude.  </w:t>
      </w:r>
    </w:p>
    <w:p w14:paraId="163BA725" w14:textId="77777777" w:rsidR="00087CD3" w:rsidRPr="004231B1" w:rsidRDefault="00087CD3">
      <w:pPr>
        <w:rPr>
          <w:lang w:val="hr-HR"/>
        </w:rPr>
      </w:pPr>
    </w:p>
    <w:p w14:paraId="0987F037" w14:textId="77777777" w:rsidR="00087CD3" w:rsidRPr="004231B1" w:rsidRDefault="00A05FA2">
      <w:pPr>
        <w:rPr>
          <w:sz w:val="22"/>
          <w:szCs w:val="22"/>
          <w:lang w:val="hr-HR"/>
        </w:rPr>
      </w:pPr>
      <w:r w:rsidRPr="004231B1">
        <w:rPr>
          <w:lang w:val="hr-HR"/>
        </w:rPr>
        <w:t xml:space="preserve">Maksimalni broj bodova koji Ponuditelj može dobiti prema ovom kriteriju je </w:t>
      </w:r>
      <w:r w:rsidR="0097763F">
        <w:rPr>
          <w:lang w:val="hr-HR"/>
        </w:rPr>
        <w:t>20</w:t>
      </w:r>
      <w:r w:rsidR="0097763F" w:rsidRPr="004231B1">
        <w:rPr>
          <w:lang w:val="hr-HR"/>
        </w:rPr>
        <w:t xml:space="preserve"> </w:t>
      </w:r>
      <w:r w:rsidRPr="004231B1">
        <w:rPr>
          <w:lang w:val="hr-HR"/>
        </w:rPr>
        <w:t xml:space="preserve">(relativni ponder </w:t>
      </w:r>
      <w:r w:rsidR="0097763F">
        <w:rPr>
          <w:lang w:val="hr-HR"/>
        </w:rPr>
        <w:t>20</w:t>
      </w:r>
      <w:r w:rsidRPr="004231B1">
        <w:rPr>
          <w:lang w:val="hr-HR"/>
        </w:rPr>
        <w:t xml:space="preserve">%). Onaj Ponuditelj koji dostavi ponudu s najnižom cijenom dobit će maksimalni broj bodova. </w:t>
      </w:r>
    </w:p>
    <w:p w14:paraId="3F17232E" w14:textId="77777777" w:rsidR="00087CD3" w:rsidRPr="004231B1" w:rsidRDefault="00087CD3">
      <w:pPr>
        <w:rPr>
          <w:lang w:val="hr-HR"/>
        </w:rPr>
      </w:pPr>
    </w:p>
    <w:p w14:paraId="75AD7433" w14:textId="77777777" w:rsidR="00087CD3" w:rsidRPr="004231B1" w:rsidRDefault="00A05FA2">
      <w:pPr>
        <w:rPr>
          <w:sz w:val="22"/>
          <w:szCs w:val="22"/>
          <w:lang w:val="hr-HR"/>
        </w:rPr>
      </w:pPr>
      <w:r w:rsidRPr="004231B1">
        <w:rPr>
          <w:lang w:val="hr-HR"/>
        </w:rPr>
        <w:lastRenderedPageBreak/>
        <w:t xml:space="preserve">Bodovna vrijednost prema ovom kriteriju izračunava se prema sljedećoj formuli: </w:t>
      </w:r>
    </w:p>
    <w:p w14:paraId="1A4FB63A" w14:textId="77777777" w:rsidR="00087CD3" w:rsidRPr="004231B1" w:rsidRDefault="00087CD3">
      <w:pPr>
        <w:rPr>
          <w:lang w:val="hr-HR"/>
        </w:rPr>
      </w:pPr>
    </w:p>
    <w:p w14:paraId="7F0E7F8C" w14:textId="77777777" w:rsidR="00087CD3" w:rsidRPr="004231B1" w:rsidRDefault="00A05FA2">
      <w:pPr>
        <w:jc w:val="center"/>
        <w:rPr>
          <w:b/>
          <w:bCs/>
          <w:sz w:val="22"/>
          <w:szCs w:val="22"/>
          <w:u w:val="single"/>
          <w:lang w:val="hr-HR"/>
        </w:rPr>
      </w:pPr>
      <w:r w:rsidRPr="004231B1">
        <w:rPr>
          <w:b/>
          <w:bCs/>
          <w:u w:val="single"/>
          <w:lang w:val="hr-HR"/>
        </w:rPr>
        <w:t>C = (Cn / Cp)</w:t>
      </w:r>
      <w:r w:rsidR="00026D33">
        <w:rPr>
          <w:b/>
          <w:bCs/>
          <w:u w:val="single"/>
          <w:lang w:val="hr-HR"/>
        </w:rPr>
        <w:t xml:space="preserve"> </w:t>
      </w:r>
      <w:r w:rsidRPr="004231B1">
        <w:rPr>
          <w:b/>
          <w:bCs/>
          <w:u w:val="single"/>
          <w:lang w:val="hr-HR"/>
        </w:rPr>
        <w:t>x</w:t>
      </w:r>
      <w:r w:rsidR="00026D33">
        <w:rPr>
          <w:b/>
          <w:bCs/>
          <w:u w:val="single"/>
          <w:lang w:val="hr-HR"/>
        </w:rPr>
        <w:t xml:space="preserve"> </w:t>
      </w:r>
      <w:r w:rsidR="00DE1807">
        <w:rPr>
          <w:b/>
          <w:bCs/>
          <w:u w:val="single"/>
          <w:lang w:val="hr-HR"/>
        </w:rPr>
        <w:t>2</w:t>
      </w:r>
      <w:r w:rsidRPr="004231B1">
        <w:rPr>
          <w:b/>
          <w:bCs/>
          <w:u w:val="single"/>
          <w:lang w:val="hr-HR"/>
        </w:rPr>
        <w:t>0</w:t>
      </w:r>
    </w:p>
    <w:p w14:paraId="6A400BB4" w14:textId="77777777" w:rsidR="00087CD3" w:rsidRPr="004231B1" w:rsidRDefault="00A05FA2">
      <w:pPr>
        <w:ind w:left="426"/>
        <w:rPr>
          <w:sz w:val="22"/>
          <w:szCs w:val="22"/>
          <w:lang w:val="hr-HR"/>
        </w:rPr>
      </w:pPr>
      <w:r w:rsidRPr="004231B1">
        <w:rPr>
          <w:lang w:val="hr-HR"/>
        </w:rPr>
        <w:t>gdje je:</w:t>
      </w:r>
    </w:p>
    <w:p w14:paraId="360DDD52" w14:textId="77777777" w:rsidR="00087CD3" w:rsidRPr="004231B1" w:rsidRDefault="00A05FA2">
      <w:pPr>
        <w:ind w:left="709" w:firstLine="142"/>
      </w:pPr>
      <w:r w:rsidRPr="004231B1">
        <w:rPr>
          <w:lang w:val="hr-HR"/>
        </w:rPr>
        <w:t>C – broj bodova koje je dobila ponuda koja se ocjenjuje</w:t>
      </w:r>
      <w:r w:rsidR="00407974">
        <w:rPr>
          <w:lang w:val="hr-HR"/>
        </w:rPr>
        <w:t xml:space="preserve"> prema kriteriju cijene</w:t>
      </w:r>
    </w:p>
    <w:p w14:paraId="4CF05FF7" w14:textId="77777777" w:rsidR="00087CD3" w:rsidRPr="004231B1" w:rsidRDefault="00A05FA2">
      <w:pPr>
        <w:ind w:left="709" w:firstLine="142"/>
        <w:rPr>
          <w:sz w:val="22"/>
          <w:szCs w:val="22"/>
          <w:lang w:val="hr-HR"/>
        </w:rPr>
      </w:pPr>
      <w:r w:rsidRPr="004231B1">
        <w:rPr>
          <w:lang w:val="hr-HR"/>
        </w:rPr>
        <w:t>Cn –</w:t>
      </w:r>
      <w:r w:rsidR="00026D33">
        <w:rPr>
          <w:lang w:val="hr-HR"/>
        </w:rPr>
        <w:t xml:space="preserve"> </w:t>
      </w:r>
      <w:r w:rsidRPr="004231B1">
        <w:rPr>
          <w:lang w:val="hr-HR"/>
        </w:rPr>
        <w:t xml:space="preserve">najniža </w:t>
      </w:r>
      <w:r w:rsidR="00026D33">
        <w:rPr>
          <w:lang w:val="hr-HR"/>
        </w:rPr>
        <w:t>ponuđena cijena u postupku nabave</w:t>
      </w:r>
    </w:p>
    <w:p w14:paraId="3C9E6404" w14:textId="77777777" w:rsidR="00407974" w:rsidRDefault="00A05FA2">
      <w:pPr>
        <w:ind w:left="709" w:firstLine="142"/>
        <w:rPr>
          <w:lang w:val="hr-HR"/>
        </w:rPr>
      </w:pPr>
      <w:r w:rsidRPr="004231B1">
        <w:rPr>
          <w:lang w:val="hr-HR"/>
        </w:rPr>
        <w:t>Cp</w:t>
      </w:r>
      <w:r w:rsidR="00026D33">
        <w:rPr>
          <w:lang w:val="hr-HR"/>
        </w:rPr>
        <w:t xml:space="preserve"> </w:t>
      </w:r>
      <w:r w:rsidRPr="004231B1">
        <w:rPr>
          <w:lang w:val="hr-HR"/>
        </w:rPr>
        <w:t>–</w:t>
      </w:r>
      <w:r w:rsidR="00026D33">
        <w:rPr>
          <w:lang w:val="hr-HR"/>
        </w:rPr>
        <w:t xml:space="preserve"> </w:t>
      </w:r>
      <w:r w:rsidRPr="004231B1">
        <w:rPr>
          <w:lang w:val="hr-HR"/>
        </w:rPr>
        <w:t>ponuđena</w:t>
      </w:r>
      <w:r w:rsidR="00026D33">
        <w:rPr>
          <w:lang w:val="hr-HR"/>
        </w:rPr>
        <w:t xml:space="preserve"> cijena</w:t>
      </w:r>
      <w:r w:rsidRPr="004231B1">
        <w:rPr>
          <w:lang w:val="hr-HR"/>
        </w:rPr>
        <w:t xml:space="preserve"> ponud</w:t>
      </w:r>
      <w:r w:rsidR="00026D33">
        <w:rPr>
          <w:lang w:val="hr-HR"/>
        </w:rPr>
        <w:t>e</w:t>
      </w:r>
      <w:r w:rsidRPr="004231B1">
        <w:rPr>
          <w:lang w:val="hr-HR"/>
        </w:rPr>
        <w:t xml:space="preserve"> koja se ocjenjuje</w:t>
      </w:r>
    </w:p>
    <w:p w14:paraId="236FCCC4" w14:textId="77777777" w:rsidR="00087CD3" w:rsidRPr="004231B1" w:rsidRDefault="00407974">
      <w:pPr>
        <w:ind w:left="709" w:firstLine="142"/>
        <w:rPr>
          <w:sz w:val="22"/>
          <w:szCs w:val="22"/>
          <w:lang w:val="hr-HR"/>
        </w:rPr>
      </w:pPr>
      <w:r>
        <w:rPr>
          <w:lang w:val="hr-HR"/>
        </w:rPr>
        <w:t>20 – maksimalan broj bodova za kriterij cijene</w:t>
      </w:r>
      <w:r w:rsidR="00A05FA2" w:rsidRPr="004231B1">
        <w:rPr>
          <w:lang w:val="hr-HR"/>
        </w:rPr>
        <w:t xml:space="preserve"> </w:t>
      </w:r>
    </w:p>
    <w:p w14:paraId="130F307B" w14:textId="77777777" w:rsidR="00087CD3" w:rsidRPr="004231B1" w:rsidRDefault="00087CD3">
      <w:pPr>
        <w:rPr>
          <w:lang w:val="hr-HR"/>
        </w:rPr>
      </w:pPr>
    </w:p>
    <w:p w14:paraId="48C397C7" w14:textId="77777777" w:rsidR="00087CD3" w:rsidRPr="004231B1" w:rsidRDefault="00A05FA2">
      <w:pPr>
        <w:rPr>
          <w:sz w:val="22"/>
          <w:szCs w:val="22"/>
          <w:lang w:val="hr-HR"/>
        </w:rPr>
      </w:pPr>
      <w:r w:rsidRPr="004231B1">
        <w:rPr>
          <w:lang w:val="hr-HR"/>
        </w:rPr>
        <w:t xml:space="preserve">Maksimalan broj bodova koji ponuditelj može dobiti prema ovom kriteriju je </w:t>
      </w:r>
      <w:r w:rsidR="00DE1807">
        <w:rPr>
          <w:lang w:val="hr-HR"/>
        </w:rPr>
        <w:t>2</w:t>
      </w:r>
      <w:r w:rsidRPr="004231B1">
        <w:rPr>
          <w:lang w:val="hr-HR"/>
        </w:rPr>
        <w:t>0.</w:t>
      </w:r>
    </w:p>
    <w:p w14:paraId="12A296DF" w14:textId="77777777" w:rsidR="00087CD3" w:rsidRPr="004231B1" w:rsidRDefault="00087CD3">
      <w:pPr>
        <w:jc w:val="center"/>
        <w:rPr>
          <w:b/>
          <w:bCs/>
          <w:lang w:val="hr-HR"/>
        </w:rPr>
      </w:pPr>
    </w:p>
    <w:p w14:paraId="028299DE" w14:textId="77777777" w:rsidR="00087CD3" w:rsidRPr="004231B1" w:rsidRDefault="00A05FA2">
      <w:pPr>
        <w:pStyle w:val="NaslovB"/>
        <w:ind w:left="720"/>
        <w:rPr>
          <w:rFonts w:ascii="Arial" w:hAnsi="Arial" w:cs="Arial"/>
        </w:rPr>
      </w:pPr>
      <w:r w:rsidRPr="004231B1">
        <w:rPr>
          <w:rFonts w:ascii="Arial" w:hAnsi="Arial" w:cs="Arial"/>
        </w:rPr>
        <w:t>2. Specifično iskustvo stručnjaka</w:t>
      </w:r>
      <w:r w:rsidRPr="004231B1">
        <w:rPr>
          <w:rFonts w:ascii="Arial" w:hAnsi="Arial" w:cs="Arial"/>
          <w:sz w:val="22"/>
          <w:szCs w:val="22"/>
        </w:rPr>
        <w:t xml:space="preserve"> (SI)</w:t>
      </w:r>
    </w:p>
    <w:p w14:paraId="67559D9B" w14:textId="77777777" w:rsidR="00087CD3" w:rsidRDefault="00A05FA2">
      <w:pPr>
        <w:rPr>
          <w:lang w:val="hr-HR"/>
        </w:rPr>
      </w:pPr>
      <w:r w:rsidRPr="004231B1">
        <w:rPr>
          <w:lang w:val="hr-HR"/>
        </w:rPr>
        <w:t xml:space="preserve">Maksimalan broj bodova za specifično iskustvo stručnjaka je </w:t>
      </w:r>
      <w:r w:rsidR="0097763F">
        <w:rPr>
          <w:lang w:val="hr-HR"/>
        </w:rPr>
        <w:t>80</w:t>
      </w:r>
      <w:r w:rsidRPr="004231B1">
        <w:rPr>
          <w:lang w:val="hr-HR"/>
        </w:rPr>
        <w:t>, a bodovanje će se vršiti prema donjoj tablici.</w:t>
      </w:r>
    </w:p>
    <w:p w14:paraId="5A8C39D9" w14:textId="77777777" w:rsidR="00407974" w:rsidRPr="00AD4F1D" w:rsidRDefault="00407974" w:rsidP="00407974">
      <w:pPr>
        <w:ind w:left="709" w:firstLine="142"/>
      </w:pPr>
      <w:r w:rsidRPr="00AD4F1D">
        <w:t>S</w:t>
      </w:r>
      <w:r>
        <w:t>I</w:t>
      </w:r>
      <w:r w:rsidRPr="00AD4F1D">
        <w:t xml:space="preserve">1 </w:t>
      </w:r>
      <w:r>
        <w:t>–</w:t>
      </w:r>
      <w:r w:rsidRPr="00AD4F1D">
        <w:t xml:space="preserve"> </w:t>
      </w:r>
      <w:r>
        <w:t xml:space="preserve">specifično </w:t>
      </w:r>
      <w:r w:rsidRPr="00AD4F1D">
        <w:t xml:space="preserve">iskustvo stručnjaka 1 – </w:t>
      </w:r>
      <w:r>
        <w:t>4</w:t>
      </w:r>
      <w:r w:rsidRPr="00AD4F1D">
        <w:t>0 bodova</w:t>
      </w:r>
    </w:p>
    <w:p w14:paraId="509411F2" w14:textId="476BB186" w:rsidR="00407974" w:rsidRDefault="00407974" w:rsidP="00407974">
      <w:pPr>
        <w:ind w:left="709" w:firstLine="142"/>
      </w:pPr>
      <w:r w:rsidRPr="00AD4F1D">
        <w:t>S</w:t>
      </w:r>
      <w:r>
        <w:t>I</w:t>
      </w:r>
      <w:r w:rsidRPr="00AD4F1D">
        <w:t xml:space="preserve">2 </w:t>
      </w:r>
      <w:r>
        <w:t>–</w:t>
      </w:r>
      <w:r w:rsidRPr="00AD4F1D">
        <w:t xml:space="preserve"> </w:t>
      </w:r>
      <w:r>
        <w:t xml:space="preserve">specifično </w:t>
      </w:r>
      <w:r w:rsidRPr="00AD4F1D">
        <w:t xml:space="preserve">iskustvo stručnjaka 2 – </w:t>
      </w:r>
      <w:r w:rsidR="00304E7C">
        <w:t>20</w:t>
      </w:r>
      <w:r w:rsidRPr="00AD4F1D">
        <w:t xml:space="preserve"> bodova</w:t>
      </w:r>
    </w:p>
    <w:p w14:paraId="4CFFD070" w14:textId="2C614917" w:rsidR="00304E7C" w:rsidRDefault="00304E7C" w:rsidP="00304E7C">
      <w:pPr>
        <w:ind w:left="709" w:firstLine="142"/>
      </w:pPr>
      <w:r w:rsidRPr="00AD4F1D">
        <w:t>S</w:t>
      </w:r>
      <w:r>
        <w:t>I3</w:t>
      </w:r>
      <w:r w:rsidRPr="00AD4F1D">
        <w:t xml:space="preserve"> </w:t>
      </w:r>
      <w:r>
        <w:t>–</w:t>
      </w:r>
      <w:r w:rsidRPr="00AD4F1D">
        <w:t xml:space="preserve"> </w:t>
      </w:r>
      <w:r>
        <w:t xml:space="preserve">specifično </w:t>
      </w:r>
      <w:r w:rsidRPr="00AD4F1D">
        <w:t xml:space="preserve">iskustvo stručnjaka </w:t>
      </w:r>
      <w:r>
        <w:t>3</w:t>
      </w:r>
      <w:r w:rsidRPr="00AD4F1D">
        <w:t xml:space="preserve"> – </w:t>
      </w:r>
      <w:r>
        <w:t>2</w:t>
      </w:r>
      <w:r w:rsidRPr="00AD4F1D">
        <w:t>0 bodova</w:t>
      </w:r>
    </w:p>
    <w:p w14:paraId="0E795B71" w14:textId="77777777" w:rsidR="00304E7C" w:rsidRPr="00AD4F1D" w:rsidRDefault="00304E7C" w:rsidP="00407974">
      <w:pPr>
        <w:ind w:left="709" w:firstLine="142"/>
      </w:pPr>
    </w:p>
    <w:p w14:paraId="5B816221" w14:textId="77777777" w:rsidR="00407974" w:rsidRPr="00AD4F1D" w:rsidRDefault="00407974" w:rsidP="00407974">
      <w:pPr>
        <w:ind w:left="709" w:firstLine="142"/>
      </w:pPr>
    </w:p>
    <w:p w14:paraId="0D9E7770" w14:textId="77777777" w:rsidR="00407974" w:rsidRPr="00AD4F1D" w:rsidRDefault="00407974" w:rsidP="00407974">
      <w:r w:rsidRPr="00AD4F1D">
        <w:t xml:space="preserve">Ukupan broj bodova za nefinancijski kriterij </w:t>
      </w:r>
      <w:r>
        <w:t>–</w:t>
      </w:r>
      <w:r w:rsidRPr="00AD4F1D">
        <w:t xml:space="preserve"> </w:t>
      </w:r>
      <w:r>
        <w:t xml:space="preserve">specifično </w:t>
      </w:r>
      <w:r w:rsidRPr="00AD4F1D">
        <w:t>iskustvo stručnjaka računa se prema formuli:</w:t>
      </w:r>
    </w:p>
    <w:p w14:paraId="1358C94D" w14:textId="77777777" w:rsidR="00407974" w:rsidRPr="00AD4F1D" w:rsidRDefault="00407974" w:rsidP="00407974">
      <w:pPr>
        <w:ind w:left="709" w:firstLine="142"/>
      </w:pPr>
    </w:p>
    <w:p w14:paraId="502F38A2" w14:textId="6D3A85E2" w:rsidR="00407974" w:rsidRPr="00AD4F1D" w:rsidRDefault="00407974" w:rsidP="00407974">
      <w:pPr>
        <w:ind w:left="709" w:firstLine="142"/>
        <w:jc w:val="center"/>
        <w:rPr>
          <w:b/>
          <w:bCs/>
        </w:rPr>
      </w:pPr>
      <w:r w:rsidRPr="00AD4F1D">
        <w:rPr>
          <w:b/>
          <w:bCs/>
        </w:rPr>
        <w:t>S</w:t>
      </w:r>
      <w:r>
        <w:rPr>
          <w:b/>
          <w:bCs/>
        </w:rPr>
        <w:t>I</w:t>
      </w:r>
      <w:r w:rsidRPr="00AD4F1D">
        <w:rPr>
          <w:b/>
          <w:bCs/>
        </w:rPr>
        <w:t xml:space="preserve"> = S</w:t>
      </w:r>
      <w:r>
        <w:rPr>
          <w:b/>
          <w:bCs/>
        </w:rPr>
        <w:t>I</w:t>
      </w:r>
      <w:r w:rsidRPr="00AD4F1D">
        <w:rPr>
          <w:b/>
          <w:bCs/>
        </w:rPr>
        <w:t>1 + S</w:t>
      </w:r>
      <w:r>
        <w:rPr>
          <w:b/>
          <w:bCs/>
        </w:rPr>
        <w:t>I</w:t>
      </w:r>
      <w:r w:rsidRPr="00AD4F1D">
        <w:rPr>
          <w:b/>
          <w:bCs/>
        </w:rPr>
        <w:t>2</w:t>
      </w:r>
      <w:r w:rsidR="009B4D69">
        <w:rPr>
          <w:b/>
          <w:bCs/>
        </w:rPr>
        <w:t xml:space="preserve"> + SI3</w:t>
      </w:r>
    </w:p>
    <w:p w14:paraId="3E9C7864" w14:textId="77777777" w:rsidR="00407974" w:rsidRPr="004231B1" w:rsidRDefault="00407974">
      <w:pPr>
        <w:rPr>
          <w:sz w:val="22"/>
          <w:szCs w:val="22"/>
          <w:lang w:val="hr-HR"/>
        </w:rPr>
      </w:pPr>
    </w:p>
    <w:p w14:paraId="13C3707E" w14:textId="09864976" w:rsidR="008E6C9F" w:rsidRPr="00415A39" w:rsidRDefault="008E6C9F">
      <w:pPr>
        <w:rPr>
          <w:lang w:val="hr-HR"/>
        </w:rPr>
      </w:pPr>
      <w:r w:rsidRPr="00415A39">
        <w:rPr>
          <w:lang w:val="hr-HR"/>
        </w:rPr>
        <w:t xml:space="preserve">Ključni stručnjak 1: </w:t>
      </w:r>
      <w:r w:rsidR="00785384">
        <w:rPr>
          <w:lang w:val="hr-HR"/>
        </w:rPr>
        <w:t>N</w:t>
      </w:r>
      <w:r w:rsidR="00B7447F">
        <w:rPr>
          <w:lang w:val="hr-HR"/>
        </w:rPr>
        <w:t xml:space="preserve">adzorni inženjer za </w:t>
      </w:r>
      <w:r w:rsidR="001D4E26">
        <w:rPr>
          <w:lang w:val="hr-HR"/>
        </w:rPr>
        <w:t xml:space="preserve">građevinsko-obrtničke </w:t>
      </w:r>
      <w:r w:rsidR="00B7447F">
        <w:rPr>
          <w:lang w:val="hr-HR"/>
        </w:rPr>
        <w:t>radove</w:t>
      </w:r>
    </w:p>
    <w:p w14:paraId="4BBF5549" w14:textId="77777777" w:rsidR="00563D14" w:rsidRDefault="00A05FA2">
      <w:pPr>
        <w:rPr>
          <w:lang w:val="hr-HR"/>
        </w:rPr>
      </w:pPr>
      <w:r w:rsidRPr="004231B1">
        <w:rPr>
          <w:lang w:val="hr-HR"/>
        </w:rPr>
        <w:t xml:space="preserve">         </w:t>
      </w:r>
    </w:p>
    <w:p w14:paraId="06379E40" w14:textId="77777777" w:rsidR="00087CD3" w:rsidRDefault="00A05FA2">
      <w:pPr>
        <w:rPr>
          <w:lang w:val="hr-HR"/>
        </w:rPr>
      </w:pPr>
      <w:r w:rsidRPr="004231B1">
        <w:rPr>
          <w:lang w:val="hr-HR"/>
        </w:rPr>
        <w:t xml:space="preserve">Kriteriji bodovanja </w:t>
      </w:r>
      <w:r w:rsidR="00407974">
        <w:rPr>
          <w:lang w:val="hr-HR"/>
        </w:rPr>
        <w:t xml:space="preserve">specifičnog iskustva </w:t>
      </w:r>
      <w:r w:rsidRPr="004231B1">
        <w:rPr>
          <w:lang w:val="hr-HR"/>
        </w:rPr>
        <w:t>stručnjaka:</w:t>
      </w:r>
    </w:p>
    <w:p w14:paraId="1EBEB0BA" w14:textId="77777777" w:rsidR="00563D14" w:rsidRPr="004231B1" w:rsidRDefault="00563D14"/>
    <w:tbl>
      <w:tblPr>
        <w:tblW w:w="7876" w:type="dxa"/>
        <w:tblInd w:w="627" w:type="dxa"/>
        <w:tblLook w:val="00A0" w:firstRow="1" w:lastRow="0" w:firstColumn="1" w:lastColumn="0" w:noHBand="0" w:noVBand="0"/>
      </w:tblPr>
      <w:tblGrid>
        <w:gridCol w:w="4758"/>
        <w:gridCol w:w="1421"/>
        <w:gridCol w:w="1697"/>
      </w:tblGrid>
      <w:tr w:rsidR="00087CD3" w:rsidRPr="004231B1" w14:paraId="575D6C8C" w14:textId="77777777">
        <w:tc>
          <w:tcPr>
            <w:tcW w:w="4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8EA13F" w14:textId="0A8E68F7" w:rsidR="00B7447F" w:rsidRPr="00B7447F" w:rsidRDefault="00406645" w:rsidP="00B7447F">
            <w:r>
              <w:t xml:space="preserve">Broj </w:t>
            </w:r>
            <w:r w:rsidR="00B7447F">
              <w:t>izvršenih usluga</w:t>
            </w:r>
            <w:r>
              <w:t xml:space="preserve"> </w:t>
            </w:r>
            <w:r w:rsidR="00696466">
              <w:t>stručnih nadzora radova</w:t>
            </w:r>
            <w:r w:rsidR="00B7447F">
              <w:t xml:space="preserve"> koji su uključivali izgradnju novih i/ili rekonstrukciju i/ili sanaciju postojećih </w:t>
            </w:r>
            <w:r w:rsidR="00365640">
              <w:t>zgrada</w:t>
            </w:r>
            <w:r w:rsidR="00B7447F">
              <w:t xml:space="preserve"> javne namjene za koje je ishođena uporabna dozvola, a na kojima je stručnjak sudjelovao u funkciji glavnog nadzornog inženjera ili nadzornog inženjera za </w:t>
            </w:r>
            <w:r w:rsidR="001D4E26">
              <w:t xml:space="preserve">građevinsko-obrtničke </w:t>
            </w:r>
            <w:r w:rsidR="00B7447F">
              <w:t>radove</w:t>
            </w:r>
            <w:r w:rsidR="00696466">
              <w:t xml:space="preserve"> na projektima</w:t>
            </w:r>
            <w:r w:rsidR="00B7447F">
              <w:t xml:space="preserve"> koji su</w:t>
            </w:r>
            <w:r>
              <w:t xml:space="preserve"> financirani ili sufinancirani iz fondova EU ili drugih nacionalnih i međunarodnih financijskih institucija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3ECCA0EA" w14:textId="77777777" w:rsidR="00087CD3" w:rsidRPr="004231B1" w:rsidRDefault="00A05FA2">
            <w:pPr>
              <w:jc w:val="center"/>
            </w:pPr>
            <w:r w:rsidRPr="004231B1">
              <w:rPr>
                <w:lang w:val="hr-HR"/>
              </w:rPr>
              <w:t>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4B45FF3C" w14:textId="77777777" w:rsidR="00087CD3" w:rsidRPr="004231B1" w:rsidRDefault="00A05FA2">
            <w:pPr>
              <w:jc w:val="right"/>
            </w:pPr>
            <w:r w:rsidRPr="004231B1">
              <w:rPr>
                <w:lang w:val="hr-HR"/>
              </w:rPr>
              <w:t>0 bodova</w:t>
            </w:r>
          </w:p>
        </w:tc>
      </w:tr>
      <w:tr w:rsidR="00087CD3" w:rsidRPr="004231B1" w14:paraId="1FBED967" w14:textId="77777777">
        <w:tc>
          <w:tcPr>
            <w:tcW w:w="4758" w:type="dxa"/>
            <w:vMerge/>
            <w:tcBorders>
              <w:top w:val="single" w:sz="4" w:space="0" w:color="000000"/>
              <w:left w:val="single" w:sz="4" w:space="0" w:color="000000"/>
              <w:bottom w:val="single" w:sz="4" w:space="0" w:color="000000"/>
              <w:right w:val="single" w:sz="4" w:space="0" w:color="000000"/>
            </w:tcBorders>
            <w:shd w:val="clear" w:color="auto" w:fill="auto"/>
          </w:tcPr>
          <w:p w14:paraId="361A2933" w14:textId="77777777" w:rsidR="00087CD3" w:rsidRPr="004231B1" w:rsidRDefault="00087CD3">
            <w:pPr>
              <w:rPr>
                <w:lang w:val="hr-HR"/>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24AB6A69" w14:textId="77777777" w:rsidR="00087CD3" w:rsidRPr="004231B1" w:rsidRDefault="00A05FA2">
            <w:pPr>
              <w:jc w:val="center"/>
            </w:pPr>
            <w:r w:rsidRPr="004231B1">
              <w:rPr>
                <w:lang w:val="hr-HR"/>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F1E12A9" w14:textId="77777777" w:rsidR="00087CD3" w:rsidRPr="004231B1" w:rsidRDefault="00DE1807">
            <w:pPr>
              <w:jc w:val="right"/>
            </w:pPr>
            <w:r>
              <w:rPr>
                <w:lang w:val="hr-HR"/>
              </w:rPr>
              <w:t>1</w:t>
            </w:r>
            <w:r w:rsidR="00696466">
              <w:rPr>
                <w:lang w:val="hr-HR"/>
              </w:rPr>
              <w:t>0</w:t>
            </w:r>
            <w:r w:rsidR="00A05FA2" w:rsidRPr="004231B1">
              <w:rPr>
                <w:lang w:val="hr-HR"/>
              </w:rPr>
              <w:t xml:space="preserve"> bodova</w:t>
            </w:r>
          </w:p>
        </w:tc>
      </w:tr>
      <w:tr w:rsidR="00087CD3" w:rsidRPr="004231B1" w14:paraId="3AC38AD1" w14:textId="77777777">
        <w:tc>
          <w:tcPr>
            <w:tcW w:w="4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70F7E" w14:textId="77777777" w:rsidR="00087CD3" w:rsidRPr="004231B1" w:rsidRDefault="00087CD3">
            <w:pPr>
              <w:rPr>
                <w:lang w:val="hr-HR" w:eastAsia="sl-SI"/>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F0A5520" w14:textId="77777777" w:rsidR="00087CD3" w:rsidRPr="004231B1" w:rsidRDefault="00A05FA2">
            <w:pPr>
              <w:jc w:val="center"/>
            </w:pPr>
            <w:r w:rsidRPr="004231B1">
              <w:rPr>
                <w:lang w:val="hr-HR"/>
              </w:rPr>
              <w:t>2</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A708C4F" w14:textId="77777777" w:rsidR="00087CD3" w:rsidRPr="004231B1" w:rsidRDefault="00696466">
            <w:pPr>
              <w:jc w:val="right"/>
            </w:pPr>
            <w:r>
              <w:rPr>
                <w:lang w:val="hr-HR"/>
              </w:rPr>
              <w:t>2</w:t>
            </w:r>
            <w:r w:rsidR="00DE1807">
              <w:rPr>
                <w:lang w:val="hr-HR"/>
              </w:rPr>
              <w:t>0</w:t>
            </w:r>
            <w:r w:rsidR="00A05FA2" w:rsidRPr="004231B1">
              <w:rPr>
                <w:lang w:val="hr-HR"/>
              </w:rPr>
              <w:t xml:space="preserve"> bodova</w:t>
            </w:r>
          </w:p>
        </w:tc>
      </w:tr>
      <w:tr w:rsidR="00087CD3" w:rsidRPr="004231B1" w14:paraId="7557F7B0" w14:textId="77777777" w:rsidTr="00407974">
        <w:tc>
          <w:tcPr>
            <w:tcW w:w="4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13EC7" w14:textId="77777777" w:rsidR="00087CD3" w:rsidRPr="004231B1" w:rsidRDefault="00087CD3">
            <w:pPr>
              <w:rPr>
                <w:lang w:val="hr-HR" w:eastAsia="sl-SI"/>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CC243BD" w14:textId="77777777" w:rsidR="00087CD3" w:rsidRPr="004231B1" w:rsidRDefault="00A05FA2">
            <w:pPr>
              <w:jc w:val="center"/>
            </w:pPr>
            <w:r w:rsidRPr="004231B1">
              <w:rPr>
                <w:lang w:val="hr-HR"/>
              </w:rPr>
              <w:t>3</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43AD95C8" w14:textId="77777777" w:rsidR="00087CD3" w:rsidRPr="004231B1" w:rsidRDefault="00696466">
            <w:pPr>
              <w:jc w:val="right"/>
            </w:pPr>
            <w:r>
              <w:rPr>
                <w:lang w:val="hr-HR"/>
              </w:rPr>
              <w:t>30</w:t>
            </w:r>
            <w:r w:rsidR="00A05FA2" w:rsidRPr="004231B1">
              <w:rPr>
                <w:lang w:val="hr-HR"/>
              </w:rPr>
              <w:t xml:space="preserve"> bodova</w:t>
            </w:r>
          </w:p>
        </w:tc>
      </w:tr>
      <w:tr w:rsidR="00407974" w:rsidRPr="004231B1" w14:paraId="373622D4" w14:textId="77777777" w:rsidTr="00407974">
        <w:trPr>
          <w:trHeight w:val="470"/>
        </w:trPr>
        <w:tc>
          <w:tcPr>
            <w:tcW w:w="4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61991" w14:textId="77777777" w:rsidR="00407974" w:rsidRPr="004231B1" w:rsidRDefault="00407974">
            <w:pPr>
              <w:rPr>
                <w:lang w:val="hr-HR" w:eastAsia="sl-SI"/>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2CCFA89E" w14:textId="130FAE83" w:rsidR="00407974" w:rsidRPr="004231B1" w:rsidRDefault="00407974">
            <w:pPr>
              <w:jc w:val="center"/>
            </w:pPr>
            <w:r w:rsidRPr="004231B1">
              <w:rPr>
                <w:lang w:val="hr-HR"/>
              </w:rPr>
              <w:t>4</w:t>
            </w:r>
            <w:r w:rsidR="009A4667">
              <w:rPr>
                <w:lang w:val="hr-HR"/>
              </w:rPr>
              <w:t xml:space="preserve"> i više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584802E" w14:textId="77777777" w:rsidR="00407974" w:rsidRPr="004231B1" w:rsidRDefault="00407974">
            <w:pPr>
              <w:jc w:val="right"/>
            </w:pPr>
            <w:r>
              <w:rPr>
                <w:lang w:val="hr-HR"/>
              </w:rPr>
              <w:t>40</w:t>
            </w:r>
            <w:r w:rsidRPr="004231B1">
              <w:rPr>
                <w:lang w:val="hr-HR"/>
              </w:rPr>
              <w:t xml:space="preserve"> bodova</w:t>
            </w:r>
          </w:p>
        </w:tc>
      </w:tr>
    </w:tbl>
    <w:p w14:paraId="32E2E8BF" w14:textId="77777777" w:rsidR="00087CD3" w:rsidRPr="004231B1" w:rsidRDefault="00087CD3">
      <w:pPr>
        <w:rPr>
          <w:lang w:val="hr-HR"/>
        </w:rPr>
      </w:pPr>
    </w:p>
    <w:p w14:paraId="4607B709" w14:textId="145D92FE" w:rsidR="00696466" w:rsidRDefault="00696466" w:rsidP="00696466">
      <w:pPr>
        <w:rPr>
          <w:lang w:val="hr-HR"/>
        </w:rPr>
      </w:pPr>
      <w:r w:rsidRPr="00415A39">
        <w:rPr>
          <w:lang w:val="hr-HR"/>
        </w:rPr>
        <w:t xml:space="preserve">Ključni stručnjak </w:t>
      </w:r>
      <w:r>
        <w:rPr>
          <w:lang w:val="hr-HR"/>
        </w:rPr>
        <w:t>2</w:t>
      </w:r>
      <w:r w:rsidRPr="00415A39">
        <w:rPr>
          <w:lang w:val="hr-HR"/>
        </w:rPr>
        <w:t xml:space="preserve">: </w:t>
      </w:r>
      <w:r w:rsidR="000D25C4">
        <w:rPr>
          <w:lang w:val="hr-HR"/>
        </w:rPr>
        <w:t>Nadzorni inženjer za strojarske radove</w:t>
      </w:r>
    </w:p>
    <w:p w14:paraId="3105B155" w14:textId="77777777" w:rsidR="00407974" w:rsidRDefault="00407974" w:rsidP="00696466">
      <w:pPr>
        <w:rPr>
          <w:lang w:val="hr-HR"/>
        </w:rPr>
      </w:pPr>
    </w:p>
    <w:p w14:paraId="4270D448" w14:textId="77777777" w:rsidR="00407974" w:rsidRDefault="00407974" w:rsidP="00696466">
      <w:pPr>
        <w:rPr>
          <w:lang w:val="hr-HR"/>
        </w:rPr>
      </w:pPr>
      <w:r w:rsidRPr="004231B1">
        <w:rPr>
          <w:lang w:val="hr-HR"/>
        </w:rPr>
        <w:t xml:space="preserve">Kriteriji bodovanja </w:t>
      </w:r>
      <w:r>
        <w:rPr>
          <w:lang w:val="hr-HR"/>
        </w:rPr>
        <w:t xml:space="preserve">specifičnog iskustva </w:t>
      </w:r>
      <w:r w:rsidRPr="004231B1">
        <w:rPr>
          <w:lang w:val="hr-HR"/>
        </w:rPr>
        <w:t>stručnjaka:</w:t>
      </w:r>
    </w:p>
    <w:p w14:paraId="7D8CB627" w14:textId="77777777" w:rsidR="00696466" w:rsidRDefault="00696466" w:rsidP="00696466">
      <w:pPr>
        <w:rPr>
          <w:lang w:val="hr-HR"/>
        </w:rPr>
      </w:pPr>
    </w:p>
    <w:tbl>
      <w:tblPr>
        <w:tblW w:w="7876" w:type="dxa"/>
        <w:tblInd w:w="627" w:type="dxa"/>
        <w:tblLook w:val="00A0" w:firstRow="1" w:lastRow="0" w:firstColumn="1" w:lastColumn="0" w:noHBand="0" w:noVBand="0"/>
      </w:tblPr>
      <w:tblGrid>
        <w:gridCol w:w="4758"/>
        <w:gridCol w:w="1421"/>
        <w:gridCol w:w="1697"/>
      </w:tblGrid>
      <w:tr w:rsidR="00696466" w:rsidRPr="004231B1" w14:paraId="722679A9" w14:textId="77777777" w:rsidTr="00166C92">
        <w:tc>
          <w:tcPr>
            <w:tcW w:w="4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34FADE" w14:textId="75D0A45F" w:rsidR="00696466" w:rsidRPr="004231B1" w:rsidRDefault="00696466" w:rsidP="0023468E">
            <w:pPr>
              <w:rPr>
                <w:highlight w:val="yellow"/>
              </w:rPr>
            </w:pPr>
            <w:r>
              <w:t xml:space="preserve">Broj </w:t>
            </w:r>
            <w:r w:rsidR="0023468E">
              <w:t xml:space="preserve">izvršenih usluga </w:t>
            </w:r>
            <w:r w:rsidR="000D25C4">
              <w:t xml:space="preserve">stručnih nadzora </w:t>
            </w:r>
            <w:r>
              <w:t xml:space="preserve"> radova koji su uključivali izgradnju novih i/ili rekonstrukcij</w:t>
            </w:r>
            <w:r w:rsidR="0023468E">
              <w:t>u</w:t>
            </w:r>
            <w:r>
              <w:t xml:space="preserve"> i/ili sanacij</w:t>
            </w:r>
            <w:r w:rsidR="0023468E">
              <w:t>u</w:t>
            </w:r>
            <w:r>
              <w:t xml:space="preserve"> postojećih </w:t>
            </w:r>
            <w:r w:rsidR="00365640">
              <w:t>zgrada</w:t>
            </w:r>
            <w:r w:rsidR="0023468E">
              <w:t xml:space="preserve"> javne namjene za koje je ishođena uporabna dozvola</w:t>
            </w:r>
            <w:r>
              <w:t>,</w:t>
            </w:r>
            <w:r w:rsidR="00C615D6">
              <w:t xml:space="preserve"> a</w:t>
            </w:r>
            <w:r>
              <w:t xml:space="preserve"> </w:t>
            </w:r>
            <w:r w:rsidR="00C615D6">
              <w:t xml:space="preserve">na kojima je stručnjak sudjelovao u funkciji nadzornog inženjera za strojarske radove </w:t>
            </w:r>
            <w:r w:rsidR="0023468E" w:rsidRPr="0023468E">
              <w:t xml:space="preserve">na projektima </w:t>
            </w:r>
            <w:r w:rsidR="00C615D6">
              <w:t xml:space="preserve">koji su </w:t>
            </w:r>
            <w:r w:rsidR="0023468E" w:rsidRPr="0023468E">
              <w:t>financirani ili sufinancirani iz fondova EU ili drugih nacionalnih i međunarodnih financijskih institucija</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D88E47F" w14:textId="77777777" w:rsidR="00696466" w:rsidRPr="004231B1" w:rsidRDefault="00696466" w:rsidP="00166C92">
            <w:pPr>
              <w:jc w:val="center"/>
            </w:pPr>
            <w:r w:rsidRPr="004231B1">
              <w:rPr>
                <w:lang w:val="hr-HR"/>
              </w:rPr>
              <w:t>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7B2D1C7" w14:textId="77777777" w:rsidR="00696466" w:rsidRPr="004231B1" w:rsidRDefault="00696466" w:rsidP="00166C92">
            <w:pPr>
              <w:jc w:val="right"/>
            </w:pPr>
            <w:r w:rsidRPr="004231B1">
              <w:rPr>
                <w:lang w:val="hr-HR"/>
              </w:rPr>
              <w:t>0 bodova</w:t>
            </w:r>
          </w:p>
        </w:tc>
      </w:tr>
      <w:tr w:rsidR="00696466" w:rsidRPr="004231B1" w14:paraId="3B5F7E69" w14:textId="77777777" w:rsidTr="00166C92">
        <w:tc>
          <w:tcPr>
            <w:tcW w:w="4758" w:type="dxa"/>
            <w:vMerge/>
            <w:tcBorders>
              <w:top w:val="single" w:sz="4" w:space="0" w:color="000000"/>
              <w:left w:val="single" w:sz="4" w:space="0" w:color="000000"/>
              <w:bottom w:val="single" w:sz="4" w:space="0" w:color="000000"/>
              <w:right w:val="single" w:sz="4" w:space="0" w:color="000000"/>
            </w:tcBorders>
            <w:shd w:val="clear" w:color="auto" w:fill="auto"/>
          </w:tcPr>
          <w:p w14:paraId="49163557" w14:textId="77777777" w:rsidR="00696466" w:rsidRPr="004231B1" w:rsidRDefault="00696466" w:rsidP="00166C92">
            <w:pPr>
              <w:rPr>
                <w:lang w:val="hr-HR"/>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40928A3" w14:textId="77777777" w:rsidR="00696466" w:rsidRPr="004231B1" w:rsidRDefault="00696466" w:rsidP="00166C92">
            <w:pPr>
              <w:jc w:val="center"/>
            </w:pPr>
            <w:r w:rsidRPr="004231B1">
              <w:rPr>
                <w:lang w:val="hr-HR"/>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E68F3D9" w14:textId="62F9C3BF" w:rsidR="00696466" w:rsidRPr="004231B1" w:rsidRDefault="00EC5EE8" w:rsidP="00166C92">
            <w:pPr>
              <w:jc w:val="right"/>
            </w:pPr>
            <w:r>
              <w:rPr>
                <w:lang w:val="hr-HR"/>
              </w:rPr>
              <w:t>5</w:t>
            </w:r>
            <w:r w:rsidRPr="004231B1">
              <w:rPr>
                <w:lang w:val="hr-HR"/>
              </w:rPr>
              <w:t xml:space="preserve"> </w:t>
            </w:r>
            <w:r w:rsidR="00696466" w:rsidRPr="004231B1">
              <w:rPr>
                <w:lang w:val="hr-HR"/>
              </w:rPr>
              <w:t>bodova</w:t>
            </w:r>
          </w:p>
        </w:tc>
      </w:tr>
      <w:tr w:rsidR="00696466" w:rsidRPr="004231B1" w14:paraId="2F59EEC4" w14:textId="77777777" w:rsidTr="00166C92">
        <w:tc>
          <w:tcPr>
            <w:tcW w:w="4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14CEC" w14:textId="77777777" w:rsidR="00696466" w:rsidRPr="004231B1" w:rsidRDefault="00696466" w:rsidP="00166C92">
            <w:pPr>
              <w:rPr>
                <w:lang w:val="hr-HR" w:eastAsia="sl-SI"/>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070DE36" w14:textId="77777777" w:rsidR="00696466" w:rsidRPr="004231B1" w:rsidRDefault="00696466" w:rsidP="00166C92">
            <w:pPr>
              <w:jc w:val="center"/>
            </w:pPr>
            <w:r w:rsidRPr="004231B1">
              <w:rPr>
                <w:lang w:val="hr-HR"/>
              </w:rPr>
              <w:t>2</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509ADB6" w14:textId="3E82F550" w:rsidR="00696466" w:rsidRPr="004231B1" w:rsidRDefault="00EC5EE8" w:rsidP="00166C92">
            <w:pPr>
              <w:jc w:val="right"/>
            </w:pPr>
            <w:r>
              <w:rPr>
                <w:lang w:val="hr-HR"/>
              </w:rPr>
              <w:t>10</w:t>
            </w:r>
            <w:r w:rsidRPr="004231B1">
              <w:rPr>
                <w:lang w:val="hr-HR"/>
              </w:rPr>
              <w:t xml:space="preserve"> </w:t>
            </w:r>
            <w:r w:rsidR="00696466" w:rsidRPr="004231B1">
              <w:rPr>
                <w:lang w:val="hr-HR"/>
              </w:rPr>
              <w:t>bodova</w:t>
            </w:r>
          </w:p>
        </w:tc>
      </w:tr>
      <w:tr w:rsidR="00696466" w:rsidRPr="004231B1" w14:paraId="07A0B78A" w14:textId="77777777" w:rsidTr="00407974">
        <w:tc>
          <w:tcPr>
            <w:tcW w:w="4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9B244" w14:textId="77777777" w:rsidR="00696466" w:rsidRPr="004231B1" w:rsidRDefault="00696466" w:rsidP="00166C92">
            <w:pPr>
              <w:rPr>
                <w:lang w:val="hr-HR" w:eastAsia="sl-SI"/>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62A8A51B" w14:textId="77777777" w:rsidR="00696466" w:rsidRPr="004231B1" w:rsidRDefault="00696466" w:rsidP="00166C92">
            <w:pPr>
              <w:jc w:val="center"/>
            </w:pPr>
            <w:r w:rsidRPr="004231B1">
              <w:rPr>
                <w:lang w:val="hr-HR"/>
              </w:rPr>
              <w:t>3</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AD2E4CE" w14:textId="3175ED0C" w:rsidR="00696466" w:rsidRPr="004231B1" w:rsidRDefault="00EC5EE8" w:rsidP="00166C92">
            <w:pPr>
              <w:jc w:val="right"/>
            </w:pPr>
            <w:r>
              <w:rPr>
                <w:lang w:val="hr-HR"/>
              </w:rPr>
              <w:t>15</w:t>
            </w:r>
            <w:r w:rsidRPr="004231B1">
              <w:rPr>
                <w:lang w:val="hr-HR"/>
              </w:rPr>
              <w:t xml:space="preserve"> </w:t>
            </w:r>
            <w:r w:rsidR="00696466" w:rsidRPr="004231B1">
              <w:rPr>
                <w:lang w:val="hr-HR"/>
              </w:rPr>
              <w:t>bodova</w:t>
            </w:r>
          </w:p>
        </w:tc>
      </w:tr>
      <w:tr w:rsidR="00407974" w:rsidRPr="004231B1" w14:paraId="69CE4A34" w14:textId="77777777" w:rsidTr="00407974">
        <w:trPr>
          <w:trHeight w:val="470"/>
        </w:trPr>
        <w:tc>
          <w:tcPr>
            <w:tcW w:w="4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DD09F" w14:textId="77777777" w:rsidR="00407974" w:rsidRPr="004231B1" w:rsidRDefault="00407974" w:rsidP="00166C92">
            <w:pPr>
              <w:rPr>
                <w:lang w:val="hr-HR" w:eastAsia="sl-SI"/>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629330A" w14:textId="0A2F5A60" w:rsidR="00407974" w:rsidRPr="004231B1" w:rsidRDefault="00407974" w:rsidP="00166C92">
            <w:pPr>
              <w:jc w:val="center"/>
            </w:pPr>
            <w:r w:rsidRPr="004231B1">
              <w:rPr>
                <w:lang w:val="hr-HR"/>
              </w:rPr>
              <w:t>4</w:t>
            </w:r>
            <w:r w:rsidR="009A4667">
              <w:rPr>
                <w:lang w:val="hr-HR"/>
              </w:rPr>
              <w:t xml:space="preserve"> i više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4597C0DA" w14:textId="54C5F742" w:rsidR="00407974" w:rsidRPr="004231B1" w:rsidRDefault="00EC5EE8" w:rsidP="00166C92">
            <w:pPr>
              <w:jc w:val="right"/>
            </w:pPr>
            <w:r>
              <w:rPr>
                <w:lang w:val="hr-HR"/>
              </w:rPr>
              <w:t>20</w:t>
            </w:r>
            <w:r w:rsidRPr="004231B1">
              <w:rPr>
                <w:lang w:val="hr-HR"/>
              </w:rPr>
              <w:t xml:space="preserve"> </w:t>
            </w:r>
            <w:r w:rsidR="00407974" w:rsidRPr="004231B1">
              <w:rPr>
                <w:lang w:val="hr-HR"/>
              </w:rPr>
              <w:t>bodova</w:t>
            </w:r>
          </w:p>
        </w:tc>
      </w:tr>
    </w:tbl>
    <w:p w14:paraId="2A019305" w14:textId="3161A8B2" w:rsidR="00696466" w:rsidRDefault="00696466">
      <w:pPr>
        <w:rPr>
          <w:lang w:val="hr-HR"/>
        </w:rPr>
      </w:pPr>
    </w:p>
    <w:p w14:paraId="30201BBA" w14:textId="77777777" w:rsidR="00EC5EE8" w:rsidRDefault="00EC5EE8" w:rsidP="00EC5EE8">
      <w:pPr>
        <w:rPr>
          <w:lang w:val="hr-HR"/>
        </w:rPr>
      </w:pPr>
    </w:p>
    <w:p w14:paraId="24F92DA9" w14:textId="77777777" w:rsidR="00EC5EE8" w:rsidRDefault="00EC5EE8" w:rsidP="00EC5EE8">
      <w:pPr>
        <w:rPr>
          <w:lang w:val="hr-HR"/>
        </w:rPr>
      </w:pPr>
    </w:p>
    <w:p w14:paraId="168AF0E1" w14:textId="77777777" w:rsidR="00EC5EE8" w:rsidRDefault="00EC5EE8" w:rsidP="00EC5EE8">
      <w:pPr>
        <w:rPr>
          <w:lang w:val="hr-HR"/>
        </w:rPr>
      </w:pPr>
    </w:p>
    <w:p w14:paraId="392D257E" w14:textId="77777777" w:rsidR="00EC5EE8" w:rsidRDefault="00EC5EE8" w:rsidP="00EC5EE8">
      <w:pPr>
        <w:rPr>
          <w:lang w:val="hr-HR"/>
        </w:rPr>
      </w:pPr>
    </w:p>
    <w:p w14:paraId="32226B62" w14:textId="77777777" w:rsidR="00EC5EE8" w:rsidRDefault="00EC5EE8" w:rsidP="00EC5EE8">
      <w:pPr>
        <w:rPr>
          <w:lang w:val="hr-HR"/>
        </w:rPr>
      </w:pPr>
    </w:p>
    <w:p w14:paraId="3DF9ED07" w14:textId="77777777" w:rsidR="00EC5EE8" w:rsidRDefault="00EC5EE8" w:rsidP="00EC5EE8">
      <w:pPr>
        <w:rPr>
          <w:lang w:val="hr-HR"/>
        </w:rPr>
      </w:pPr>
    </w:p>
    <w:p w14:paraId="37E88977" w14:textId="77777777" w:rsidR="00EC5EE8" w:rsidRDefault="00EC5EE8" w:rsidP="00EC5EE8">
      <w:pPr>
        <w:rPr>
          <w:lang w:val="hr-HR"/>
        </w:rPr>
      </w:pPr>
    </w:p>
    <w:p w14:paraId="18FCA86C" w14:textId="77777777" w:rsidR="00EC5EE8" w:rsidRDefault="00EC5EE8" w:rsidP="00EC5EE8">
      <w:pPr>
        <w:rPr>
          <w:lang w:val="hr-HR"/>
        </w:rPr>
      </w:pPr>
    </w:p>
    <w:p w14:paraId="0224C008" w14:textId="77777777" w:rsidR="00EC5EE8" w:rsidRDefault="00EC5EE8" w:rsidP="00EC5EE8">
      <w:pPr>
        <w:rPr>
          <w:lang w:val="hr-HR"/>
        </w:rPr>
      </w:pPr>
    </w:p>
    <w:p w14:paraId="39D2D68F" w14:textId="77777777" w:rsidR="00EC5EE8" w:rsidRDefault="00EC5EE8" w:rsidP="00EC5EE8">
      <w:pPr>
        <w:rPr>
          <w:lang w:val="hr-HR"/>
        </w:rPr>
      </w:pPr>
    </w:p>
    <w:p w14:paraId="5BC72573" w14:textId="135530E2" w:rsidR="00EC5EE8" w:rsidRDefault="00EC5EE8" w:rsidP="00EC5EE8">
      <w:pPr>
        <w:rPr>
          <w:lang w:val="hr-HR"/>
        </w:rPr>
      </w:pPr>
      <w:r w:rsidRPr="00415A39">
        <w:rPr>
          <w:lang w:val="hr-HR"/>
        </w:rPr>
        <w:lastRenderedPageBreak/>
        <w:t xml:space="preserve">Ključni stručnjak </w:t>
      </w:r>
      <w:r>
        <w:rPr>
          <w:lang w:val="hr-HR"/>
        </w:rPr>
        <w:t>3</w:t>
      </w:r>
      <w:r w:rsidRPr="00415A39">
        <w:rPr>
          <w:lang w:val="hr-HR"/>
        </w:rPr>
        <w:t xml:space="preserve">: </w:t>
      </w:r>
      <w:r>
        <w:rPr>
          <w:lang w:val="hr-HR"/>
        </w:rPr>
        <w:t>Nadzorni inženjer za elektrotehnič</w:t>
      </w:r>
      <w:r w:rsidR="009B4D69">
        <w:rPr>
          <w:lang w:val="hr-HR"/>
        </w:rPr>
        <w:t>k</w:t>
      </w:r>
      <w:r>
        <w:rPr>
          <w:lang w:val="hr-HR"/>
        </w:rPr>
        <w:t>e radove</w:t>
      </w:r>
    </w:p>
    <w:p w14:paraId="01F4947B" w14:textId="77777777" w:rsidR="00EC5EE8" w:rsidRDefault="00EC5EE8" w:rsidP="00EC5EE8">
      <w:pPr>
        <w:rPr>
          <w:lang w:val="hr-HR"/>
        </w:rPr>
      </w:pPr>
    </w:p>
    <w:p w14:paraId="1EF0F526" w14:textId="77777777" w:rsidR="00EC5EE8" w:rsidRDefault="00EC5EE8" w:rsidP="00EC5EE8">
      <w:pPr>
        <w:rPr>
          <w:lang w:val="hr-HR"/>
        </w:rPr>
      </w:pPr>
      <w:r w:rsidRPr="004231B1">
        <w:rPr>
          <w:lang w:val="hr-HR"/>
        </w:rPr>
        <w:t xml:space="preserve">Kriteriji bodovanja </w:t>
      </w:r>
      <w:r>
        <w:rPr>
          <w:lang w:val="hr-HR"/>
        </w:rPr>
        <w:t xml:space="preserve">specifičnog iskustva </w:t>
      </w:r>
      <w:r w:rsidRPr="004231B1">
        <w:rPr>
          <w:lang w:val="hr-HR"/>
        </w:rPr>
        <w:t>stručnjaka:</w:t>
      </w:r>
    </w:p>
    <w:p w14:paraId="1CF96AB5" w14:textId="77777777" w:rsidR="00EC5EE8" w:rsidRDefault="00EC5EE8" w:rsidP="00EC5EE8">
      <w:pPr>
        <w:rPr>
          <w:lang w:val="hr-HR"/>
        </w:rPr>
      </w:pPr>
    </w:p>
    <w:tbl>
      <w:tblPr>
        <w:tblW w:w="7876" w:type="dxa"/>
        <w:tblInd w:w="627" w:type="dxa"/>
        <w:tblLook w:val="00A0" w:firstRow="1" w:lastRow="0" w:firstColumn="1" w:lastColumn="0" w:noHBand="0" w:noVBand="0"/>
      </w:tblPr>
      <w:tblGrid>
        <w:gridCol w:w="4758"/>
        <w:gridCol w:w="1421"/>
        <w:gridCol w:w="1697"/>
      </w:tblGrid>
      <w:tr w:rsidR="00EC5EE8" w:rsidRPr="004231B1" w14:paraId="48AD9880" w14:textId="77777777" w:rsidTr="00DB09A6">
        <w:tc>
          <w:tcPr>
            <w:tcW w:w="4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5934" w14:textId="49AB8747" w:rsidR="00EC5EE8" w:rsidRPr="004231B1" w:rsidRDefault="00EC5EE8" w:rsidP="00DB09A6">
            <w:pPr>
              <w:rPr>
                <w:highlight w:val="yellow"/>
              </w:rPr>
            </w:pPr>
            <w:r>
              <w:t xml:space="preserve">Broj izvršenih usluga stručnih nadzora  radova koji su uključivali izgradnju novih i/ili rekonstrukciju i/ili sanaciju postojećih zgrada javne namjene za koje je ishođena uporabna dozvola, a na kojima je stručnjak sudjelovao u funkciji nadzornog inženjera za </w:t>
            </w:r>
            <w:r w:rsidR="009B4D69">
              <w:t>elektrotehničke</w:t>
            </w:r>
            <w:r>
              <w:t xml:space="preserve"> radove </w:t>
            </w:r>
            <w:r w:rsidRPr="0023468E">
              <w:t xml:space="preserve">na projektima </w:t>
            </w:r>
            <w:r>
              <w:t xml:space="preserve">koji su </w:t>
            </w:r>
            <w:r w:rsidRPr="0023468E">
              <w:t>financirani ili sufinancirani iz fondova EU ili drugih nacionalnih i međunarodnih financijskih institucija</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3D5AEA71" w14:textId="77777777" w:rsidR="00EC5EE8" w:rsidRDefault="00EC5EE8" w:rsidP="00DB09A6">
            <w:pPr>
              <w:jc w:val="center"/>
              <w:rPr>
                <w:lang w:val="hr-HR"/>
              </w:rPr>
            </w:pPr>
            <w:r w:rsidRPr="004231B1">
              <w:rPr>
                <w:lang w:val="hr-HR"/>
              </w:rPr>
              <w:t>0</w:t>
            </w:r>
          </w:p>
          <w:p w14:paraId="3829FEBD" w14:textId="77777777" w:rsidR="00304E7C" w:rsidRDefault="00304E7C" w:rsidP="00DB09A6">
            <w:pPr>
              <w:jc w:val="center"/>
            </w:pPr>
            <w:r>
              <w:t>1</w:t>
            </w:r>
          </w:p>
          <w:p w14:paraId="1B2B1F6A" w14:textId="77777777" w:rsidR="00304E7C" w:rsidRDefault="00304E7C" w:rsidP="00DB09A6">
            <w:pPr>
              <w:jc w:val="center"/>
            </w:pPr>
            <w:r>
              <w:t>2</w:t>
            </w:r>
          </w:p>
          <w:p w14:paraId="40A9DFD1" w14:textId="77777777" w:rsidR="00304E7C" w:rsidRDefault="00304E7C" w:rsidP="00DB09A6">
            <w:pPr>
              <w:jc w:val="center"/>
            </w:pPr>
            <w:r>
              <w:t>3</w:t>
            </w:r>
          </w:p>
          <w:p w14:paraId="5B8DE340" w14:textId="622D635A" w:rsidR="00304E7C" w:rsidRPr="004231B1" w:rsidRDefault="00304E7C" w:rsidP="00DB09A6">
            <w:pPr>
              <w:jc w:val="center"/>
            </w:pPr>
            <w:r>
              <w:t>4 i više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9762024" w14:textId="77777777" w:rsidR="00EC5EE8" w:rsidRDefault="00EC5EE8" w:rsidP="00DB09A6">
            <w:pPr>
              <w:jc w:val="right"/>
              <w:rPr>
                <w:lang w:val="hr-HR"/>
              </w:rPr>
            </w:pPr>
            <w:r w:rsidRPr="004231B1">
              <w:rPr>
                <w:lang w:val="hr-HR"/>
              </w:rPr>
              <w:t>0 bodova</w:t>
            </w:r>
          </w:p>
          <w:p w14:paraId="6A843DAC" w14:textId="77777777" w:rsidR="00304E7C" w:rsidRDefault="00304E7C" w:rsidP="00DB09A6">
            <w:pPr>
              <w:jc w:val="right"/>
            </w:pPr>
            <w:r>
              <w:t>5 bodova</w:t>
            </w:r>
          </w:p>
          <w:p w14:paraId="70FEC6E1" w14:textId="77777777" w:rsidR="00304E7C" w:rsidRDefault="00304E7C" w:rsidP="00DB09A6">
            <w:pPr>
              <w:jc w:val="right"/>
            </w:pPr>
            <w:r>
              <w:t>10 bodova</w:t>
            </w:r>
          </w:p>
          <w:p w14:paraId="70C6606F" w14:textId="77777777" w:rsidR="00304E7C" w:rsidRDefault="00304E7C" w:rsidP="00DB09A6">
            <w:pPr>
              <w:jc w:val="right"/>
            </w:pPr>
            <w:r>
              <w:t>15 bodova</w:t>
            </w:r>
          </w:p>
          <w:p w14:paraId="6D53F367" w14:textId="6BD04968" w:rsidR="00304E7C" w:rsidRPr="004231B1" w:rsidRDefault="00304E7C" w:rsidP="00DB09A6">
            <w:pPr>
              <w:jc w:val="right"/>
            </w:pPr>
            <w:r>
              <w:t>20 bodova</w:t>
            </w:r>
          </w:p>
        </w:tc>
      </w:tr>
    </w:tbl>
    <w:p w14:paraId="0A91915B" w14:textId="11EC48B7" w:rsidR="00EC5EE8" w:rsidRDefault="00EC5EE8">
      <w:pPr>
        <w:rPr>
          <w:lang w:val="hr-HR"/>
        </w:rPr>
      </w:pPr>
    </w:p>
    <w:p w14:paraId="4AAA910A" w14:textId="2D338554" w:rsidR="00EC5EE8" w:rsidRDefault="00EC5EE8">
      <w:pPr>
        <w:rPr>
          <w:lang w:val="hr-HR"/>
        </w:rPr>
      </w:pPr>
    </w:p>
    <w:p w14:paraId="2C8EC3FB" w14:textId="77777777" w:rsidR="00EC5EE8" w:rsidRDefault="00EC5EE8">
      <w:pPr>
        <w:rPr>
          <w:lang w:val="hr-HR"/>
        </w:rPr>
      </w:pPr>
    </w:p>
    <w:p w14:paraId="1971F066" w14:textId="77777777" w:rsidR="0023468E" w:rsidRDefault="00407974" w:rsidP="0023468E">
      <w:pPr>
        <w:rPr>
          <w:lang w:val="hr-HR"/>
        </w:rPr>
      </w:pPr>
      <w:r w:rsidRPr="00407974">
        <w:rPr>
          <w:lang w:val="hr-HR"/>
        </w:rPr>
        <w:t xml:space="preserve">Zgrada Fakulteta političkih znanosti je zgrada javne namjene stoga će Naručitelj u okviru specifičnog iskustva tehničkih stručnjaka bodovati iskustvo koje su stručnjaci stekli na projektima izgradnje i/ili rekonstrukcije i/ili sanacije građevina javne namjene. </w:t>
      </w:r>
      <w:r w:rsidR="0023468E" w:rsidRPr="00407974">
        <w:rPr>
          <w:lang w:val="hr-HR"/>
        </w:rPr>
        <w:t>Pojam zgrade javne namjene definiran je čl. 3. st. 1 toč. 40. Zakona o gradnji (NN 153/13, 20/17, 39/19 i 125/19).</w:t>
      </w:r>
    </w:p>
    <w:p w14:paraId="43203AC4" w14:textId="77777777" w:rsidR="0023468E" w:rsidRDefault="0023468E">
      <w:pPr>
        <w:rPr>
          <w:lang w:val="hr-HR"/>
        </w:rPr>
      </w:pPr>
    </w:p>
    <w:p w14:paraId="467B5682" w14:textId="77777777" w:rsidR="00087CD3" w:rsidRPr="004231B1" w:rsidRDefault="00A05FA2">
      <w:pPr>
        <w:rPr>
          <w:sz w:val="22"/>
          <w:szCs w:val="22"/>
          <w:lang w:val="hr-HR"/>
        </w:rPr>
      </w:pPr>
      <w:r w:rsidRPr="004231B1">
        <w:rPr>
          <w:lang w:val="hr-HR"/>
        </w:rPr>
        <w:t xml:space="preserve">Maksimalan broj bodova koji ponuditelj može dobiti prema ovom kriteriju je </w:t>
      </w:r>
      <w:r w:rsidR="00DE1807">
        <w:rPr>
          <w:lang w:val="hr-HR"/>
        </w:rPr>
        <w:t>8</w:t>
      </w:r>
      <w:r w:rsidRPr="004231B1">
        <w:rPr>
          <w:lang w:val="hr-HR"/>
        </w:rPr>
        <w:t>0.</w:t>
      </w:r>
    </w:p>
    <w:p w14:paraId="04B282E3" w14:textId="77777777" w:rsidR="00087CD3" w:rsidRPr="004231B1" w:rsidRDefault="00087CD3">
      <w:pPr>
        <w:ind w:left="426"/>
        <w:rPr>
          <w:lang w:val="hr-HR"/>
        </w:rPr>
      </w:pPr>
    </w:p>
    <w:p w14:paraId="4F53E0C8" w14:textId="27192711" w:rsidR="00087CD3" w:rsidRPr="004231B1" w:rsidRDefault="00A05FA2">
      <w:pPr>
        <w:rPr>
          <w:sz w:val="22"/>
          <w:szCs w:val="22"/>
          <w:lang w:val="hr-HR" w:eastAsia="en-US"/>
        </w:rPr>
      </w:pPr>
      <w:r w:rsidRPr="004231B1">
        <w:rPr>
          <w:lang w:val="hr-HR" w:eastAsia="en-US"/>
        </w:rPr>
        <w:t xml:space="preserve">Za potrebe utvrđivanja specifičnog iskustva stručnjaka ponuditelji dostavljaju </w:t>
      </w:r>
      <w:r w:rsidRPr="004231B1">
        <w:rPr>
          <w:b/>
          <w:bCs/>
          <w:lang w:val="hr-HR" w:eastAsia="en-US"/>
        </w:rPr>
        <w:t xml:space="preserve">Izjavu o specifičnom iskustvu stručnjaka </w:t>
      </w:r>
      <w:r w:rsidRPr="00FA5231">
        <w:rPr>
          <w:b/>
          <w:bCs/>
          <w:lang w:val="hr-HR" w:eastAsia="en-US"/>
        </w:rPr>
        <w:t xml:space="preserve">koja čini </w:t>
      </w:r>
      <w:r w:rsidR="00050BD0" w:rsidRPr="00FA5231">
        <w:rPr>
          <w:b/>
          <w:bCs/>
          <w:lang w:val="hr-HR" w:eastAsia="en-US"/>
        </w:rPr>
        <w:t xml:space="preserve">Prilog </w:t>
      </w:r>
      <w:r w:rsidR="00621EB6">
        <w:rPr>
          <w:b/>
          <w:bCs/>
          <w:lang w:val="hr-HR" w:eastAsia="en-US"/>
        </w:rPr>
        <w:t>6</w:t>
      </w:r>
      <w:r w:rsidRPr="00FA5231">
        <w:rPr>
          <w:lang w:val="hr-HR" w:eastAsia="en-US"/>
        </w:rPr>
        <w:t xml:space="preserve"> ove Dokumentacije </w:t>
      </w:r>
      <w:r w:rsidRPr="004231B1">
        <w:rPr>
          <w:lang w:val="hr-HR" w:eastAsia="en-US"/>
        </w:rPr>
        <w:t xml:space="preserve">o nabavi. </w:t>
      </w:r>
    </w:p>
    <w:p w14:paraId="5FE339D6" w14:textId="77777777" w:rsidR="00087CD3" w:rsidRPr="004231B1" w:rsidRDefault="00087CD3">
      <w:pPr>
        <w:rPr>
          <w:lang w:val="hr-HR" w:eastAsia="en-US"/>
        </w:rPr>
      </w:pPr>
    </w:p>
    <w:p w14:paraId="2B2EB723" w14:textId="77777777" w:rsidR="00087CD3" w:rsidRPr="004231B1" w:rsidRDefault="00A05FA2">
      <w:pPr>
        <w:rPr>
          <w:sz w:val="22"/>
          <w:szCs w:val="22"/>
          <w:lang w:val="hr-HR" w:eastAsia="en-US"/>
        </w:rPr>
      </w:pPr>
      <w:r w:rsidRPr="004231B1">
        <w:rPr>
          <w:lang w:val="hr-HR" w:eastAsia="en-US"/>
        </w:rPr>
        <w:t>Naručitelj zadržava pravo provjere dostavljenih informacija i u slučaju dostavljanja lažnih podataka odbiti takvu ponudu</w:t>
      </w:r>
      <w:r w:rsidR="008D7A4B">
        <w:rPr>
          <w:lang w:val="hr-HR" w:eastAsia="en-US"/>
        </w:rPr>
        <w:t>.</w:t>
      </w:r>
    </w:p>
    <w:p w14:paraId="3A347EE0" w14:textId="77777777" w:rsidR="00087CD3" w:rsidRPr="004231B1" w:rsidRDefault="00087CD3">
      <w:pPr>
        <w:rPr>
          <w:u w:val="single"/>
          <w:lang w:val="hr-HR"/>
        </w:rPr>
      </w:pPr>
    </w:p>
    <w:p w14:paraId="0AF423F5" w14:textId="77777777" w:rsidR="00087CD3" w:rsidRDefault="00407974">
      <w:pPr>
        <w:rPr>
          <w:lang w:val="hr-HR"/>
        </w:rPr>
      </w:pPr>
      <w:r w:rsidRPr="00407974">
        <w:rPr>
          <w:lang w:val="hr-HR"/>
        </w:rPr>
        <w:t>Ako ponuditelj ne dostavi tražene dokaze za stručnjake, ponuda neće biti odbijena već će prema traženom kriteriju ostvariti 0 bodova.</w:t>
      </w:r>
    </w:p>
    <w:p w14:paraId="5314138B" w14:textId="77777777" w:rsidR="00407974" w:rsidRDefault="00407974">
      <w:pPr>
        <w:rPr>
          <w:b/>
          <w:bCs/>
          <w:lang w:val="hr-HR"/>
        </w:rPr>
      </w:pPr>
    </w:p>
    <w:p w14:paraId="443E9569" w14:textId="77777777" w:rsidR="00DA12DA" w:rsidRPr="00407AE4" w:rsidRDefault="00DA12DA">
      <w:pPr>
        <w:rPr>
          <w:lang w:val="hr-HR"/>
        </w:rPr>
      </w:pPr>
      <w:r w:rsidRPr="00407AE4">
        <w:rPr>
          <w:lang w:val="hr-HR"/>
        </w:rPr>
        <w:t>Tijekom izvršenja usluge Izvršitelj može zatražiti od Naručitelja zamjenu predloženog stručnjaka. Naručitelj će prihvatiti zamjenu samo ako Izvršitelj dokaže da predloženi novi stručnjak posjeduje najmanje iste stručne kvalifikacije kao i stručnjak koji se mijenja. Ukoliko se traži zamjena stručnjaka čije je specifično iskustvo u postupku nabave bodovano u sklopu kriterija ekonomski najpovoljnije ponude, Izvršitelj treba dostaviti dokaze za novopredloženog stručnjaka kojima se potvrđuje da novopredloženi stručnjak ostvaruje minimalno isti broj bodova kao stručnjak koji se mijenja. Dokazi se dostavljaju uz zahtjev za zamjenu stručnjaka.</w:t>
      </w:r>
    </w:p>
    <w:p w14:paraId="2FF6B5C9" w14:textId="77777777" w:rsidR="00DA12DA" w:rsidRPr="004231B1" w:rsidRDefault="00DA12DA">
      <w:pPr>
        <w:rPr>
          <w:b/>
          <w:bCs/>
          <w:lang w:val="hr-HR"/>
        </w:rPr>
      </w:pPr>
    </w:p>
    <w:p w14:paraId="26A8B54A" w14:textId="77777777" w:rsidR="00087CD3" w:rsidRPr="004231B1" w:rsidRDefault="00563D14">
      <w:pPr>
        <w:pStyle w:val="Heading2"/>
      </w:pPr>
      <w:bookmarkStart w:id="181" w:name="_Toc103080315"/>
      <w:r>
        <w:rPr>
          <w:color w:val="000000"/>
        </w:rPr>
        <w:t>5</w:t>
      </w:r>
      <w:r w:rsidR="00A05FA2" w:rsidRPr="004231B1">
        <w:rPr>
          <w:color w:val="000000"/>
        </w:rPr>
        <w:t>.8.2. Način izračuna ekonomski najpovoljnije ponude (ukupna ocjena)</w:t>
      </w:r>
      <w:bookmarkEnd w:id="181"/>
    </w:p>
    <w:p w14:paraId="313FA67C" w14:textId="77777777" w:rsidR="00087CD3" w:rsidRPr="004231B1" w:rsidRDefault="00087CD3">
      <w:pPr>
        <w:jc w:val="center"/>
        <w:rPr>
          <w:b/>
          <w:bCs/>
          <w:color w:val="00000A"/>
          <w:highlight w:val="yellow"/>
          <w:lang w:val="hr-HR"/>
        </w:rPr>
      </w:pPr>
      <w:bookmarkStart w:id="182" w:name="__RefHeading___Toc12865_3524866745"/>
      <w:bookmarkEnd w:id="182"/>
    </w:p>
    <w:p w14:paraId="71E2AB46" w14:textId="77777777" w:rsidR="00087CD3" w:rsidRPr="00277E72" w:rsidRDefault="00A05FA2">
      <w:pPr>
        <w:jc w:val="center"/>
        <w:rPr>
          <w:b/>
          <w:bCs/>
          <w:lang w:val="hr-HR" w:eastAsia="en-US"/>
        </w:rPr>
      </w:pPr>
      <w:r w:rsidRPr="00277E72">
        <w:rPr>
          <w:b/>
          <w:bCs/>
          <w:lang w:val="hr-HR" w:eastAsia="en-US"/>
        </w:rPr>
        <w:t>UO = C + SI</w:t>
      </w:r>
    </w:p>
    <w:p w14:paraId="1FD1A088" w14:textId="77777777" w:rsidR="00087CD3" w:rsidRDefault="00A05FA2">
      <w:pPr>
        <w:rPr>
          <w:b/>
          <w:bCs/>
          <w:color w:val="00000A"/>
          <w:lang w:val="hr-HR"/>
        </w:rPr>
      </w:pPr>
      <w:r w:rsidRPr="004231B1">
        <w:rPr>
          <w:b/>
          <w:bCs/>
          <w:color w:val="00000A"/>
          <w:lang w:val="hr-HR"/>
        </w:rPr>
        <w:t xml:space="preserve">Gdje je: </w:t>
      </w:r>
    </w:p>
    <w:p w14:paraId="48083DE0" w14:textId="77777777" w:rsidR="00407974" w:rsidRPr="004231B1" w:rsidRDefault="00407974">
      <w:pPr>
        <w:rPr>
          <w:b/>
          <w:bCs/>
          <w:color w:val="00000A"/>
          <w:sz w:val="22"/>
          <w:szCs w:val="22"/>
          <w:lang w:val="hr-HR"/>
        </w:rPr>
      </w:pPr>
      <w:r>
        <w:rPr>
          <w:b/>
          <w:bCs/>
          <w:color w:val="00000A"/>
          <w:lang w:val="hr-HR"/>
        </w:rPr>
        <w:tab/>
        <w:t xml:space="preserve">UO </w:t>
      </w:r>
      <w:r w:rsidRPr="00407974">
        <w:rPr>
          <w:color w:val="00000A"/>
          <w:lang w:val="hr-HR"/>
        </w:rPr>
        <w:t>– ukupna ocjena</w:t>
      </w:r>
    </w:p>
    <w:p w14:paraId="7F3A8440" w14:textId="77777777" w:rsidR="00087CD3" w:rsidRPr="004231B1" w:rsidRDefault="00A05FA2" w:rsidP="00407974">
      <w:pPr>
        <w:ind w:left="454" w:firstLine="266"/>
        <w:rPr>
          <w:color w:val="00000A"/>
          <w:sz w:val="22"/>
          <w:szCs w:val="22"/>
          <w:lang w:val="hr-HR"/>
        </w:rPr>
      </w:pPr>
      <w:r w:rsidRPr="004231B1">
        <w:rPr>
          <w:b/>
          <w:bCs/>
          <w:color w:val="00000A"/>
          <w:lang w:val="hr-HR"/>
        </w:rPr>
        <w:t>C</w:t>
      </w:r>
      <w:r w:rsidRPr="004231B1">
        <w:rPr>
          <w:color w:val="00000A"/>
          <w:lang w:val="hr-HR"/>
        </w:rPr>
        <w:t xml:space="preserve"> – Broj bodova ponude za cijenu ponude s PDV-om, nakon provedenog bodovanja</w:t>
      </w:r>
    </w:p>
    <w:p w14:paraId="02F08F34" w14:textId="77777777" w:rsidR="00087CD3" w:rsidRDefault="00A05FA2" w:rsidP="00407974">
      <w:pPr>
        <w:ind w:left="454" w:firstLine="266"/>
        <w:rPr>
          <w:color w:val="00000A"/>
          <w:lang w:val="hr-HR"/>
        </w:rPr>
      </w:pPr>
      <w:r w:rsidRPr="004231B1">
        <w:rPr>
          <w:b/>
          <w:bCs/>
          <w:color w:val="00000A"/>
          <w:lang w:val="hr-HR"/>
        </w:rPr>
        <w:t>SI</w:t>
      </w:r>
      <w:r w:rsidRPr="004231B1">
        <w:rPr>
          <w:color w:val="00000A"/>
          <w:lang w:val="hr-HR"/>
        </w:rPr>
        <w:t xml:space="preserve"> – Broj bodova nakon provedenog bodovanja za specifično iskustvo stručnjaka</w:t>
      </w:r>
    </w:p>
    <w:p w14:paraId="61B26C6B" w14:textId="77777777" w:rsidR="00407974" w:rsidRDefault="00407974" w:rsidP="00407974">
      <w:pPr>
        <w:rPr>
          <w:color w:val="00000A"/>
          <w:sz w:val="22"/>
          <w:szCs w:val="22"/>
          <w:lang w:val="hr-HR"/>
        </w:rPr>
      </w:pPr>
    </w:p>
    <w:p w14:paraId="14F63D5C" w14:textId="77777777" w:rsidR="00407974" w:rsidRPr="00407974" w:rsidRDefault="00407974" w:rsidP="00407974">
      <w:pPr>
        <w:rPr>
          <w:lang w:val="hr-HR"/>
        </w:rPr>
      </w:pPr>
      <w:r w:rsidRPr="00407974">
        <w:rPr>
          <w:lang w:val="hr-HR"/>
        </w:rPr>
        <w:t>Bodovi se zaokružuju na dvije decimale.</w:t>
      </w:r>
    </w:p>
    <w:p w14:paraId="459CBFE6" w14:textId="77777777" w:rsidR="00087CD3" w:rsidRPr="004231B1" w:rsidRDefault="00087CD3">
      <w:pPr>
        <w:rPr>
          <w:color w:val="00000A"/>
          <w:lang w:val="hr-HR"/>
        </w:rPr>
      </w:pPr>
    </w:p>
    <w:p w14:paraId="297AAD5A" w14:textId="77777777" w:rsidR="00087CD3" w:rsidRPr="004231B1" w:rsidRDefault="00563D14">
      <w:pPr>
        <w:pStyle w:val="Heading2"/>
        <w:rPr>
          <w:caps/>
          <w:sz w:val="22"/>
          <w:szCs w:val="22"/>
        </w:rPr>
      </w:pPr>
      <w:bookmarkStart w:id="183" w:name="_Toc43117361"/>
      <w:bookmarkStart w:id="184" w:name="_Toc103080316"/>
      <w:r>
        <w:t>5</w:t>
      </w:r>
      <w:r w:rsidR="00A05FA2" w:rsidRPr="004231B1">
        <w:t>.9. Jezik i pismo ponude</w:t>
      </w:r>
      <w:bookmarkEnd w:id="183"/>
      <w:bookmarkEnd w:id="184"/>
    </w:p>
    <w:p w14:paraId="62592485" w14:textId="77777777" w:rsidR="00563D14" w:rsidRDefault="00563D14">
      <w:pPr>
        <w:rPr>
          <w:lang w:val="hr-HR"/>
        </w:rPr>
      </w:pPr>
    </w:p>
    <w:p w14:paraId="10DADF75" w14:textId="77777777" w:rsidR="00087CD3" w:rsidRPr="004231B1" w:rsidRDefault="00A05FA2">
      <w:r w:rsidRPr="004231B1">
        <w:rPr>
          <w:lang w:val="hr-HR"/>
        </w:rPr>
        <w:t>Ponuda se zajedno s pripadajućom dokumentacijom izrađuje na hrvatskom jeziku i latiničnom pismu.</w:t>
      </w:r>
    </w:p>
    <w:p w14:paraId="37BB3683" w14:textId="77777777" w:rsidR="00087CD3" w:rsidRPr="004231B1" w:rsidRDefault="00A05FA2">
      <w:pPr>
        <w:rPr>
          <w:sz w:val="22"/>
          <w:szCs w:val="22"/>
          <w:lang w:val="hr-HR"/>
        </w:rPr>
      </w:pPr>
      <w:r w:rsidRPr="004231B1">
        <w:rPr>
          <w:lang w:val="hr-HR"/>
        </w:rPr>
        <w:t xml:space="preserve">Ako su neki od dijelova ponude traženih dokumentacijom o nabavi na nekom od stranih jezika ponuditelj je dužan uz navedeni dokument na stranom jeziku dostaviti i prijevod na hrvatski jezik navedenog dokumenta. </w:t>
      </w:r>
    </w:p>
    <w:p w14:paraId="24272379" w14:textId="77777777" w:rsidR="00087CD3" w:rsidRPr="004231B1" w:rsidRDefault="00A05FA2">
      <w:pPr>
        <w:rPr>
          <w:sz w:val="22"/>
          <w:szCs w:val="22"/>
          <w:lang w:val="hr-HR"/>
        </w:rPr>
      </w:pPr>
      <w:r w:rsidRPr="004231B1">
        <w:rPr>
          <w:lang w:val="hr-HR"/>
        </w:rPr>
        <w:t>Ponuditeljima je dozvoljeno u ponudi koristiti pojedine strane riječi, izraze koji ne utječu na razumljivost ponude kao npr. stručne riječi, internacionalizme i ostalo koji su opće razumljivi i koji ne utječu na razumljivost ponude prema naručiteljevom sudu. Ostale riječi ili navodi moraju biti na hrvatskom jeziku odnosno u skladu s prethodnom uputom ove točke.</w:t>
      </w:r>
    </w:p>
    <w:p w14:paraId="0C88914E" w14:textId="77777777" w:rsidR="00087CD3" w:rsidRPr="004231B1" w:rsidRDefault="00A05FA2">
      <w:pPr>
        <w:rPr>
          <w:sz w:val="22"/>
          <w:szCs w:val="22"/>
          <w:lang w:val="hr-HR"/>
        </w:rPr>
      </w:pPr>
      <w:r w:rsidRPr="004231B1">
        <w:rPr>
          <w:lang w:val="hr-HR"/>
        </w:rPr>
        <w:lastRenderedPageBreak/>
        <w:t>Iznimno je moguće navesti npr. pojmove i sl. na stranom jeziku te koristiti međunarodno priznat izričaj, odnosno tzv. internacionalizme, tuđe riječi i prilagođenice.</w:t>
      </w:r>
    </w:p>
    <w:p w14:paraId="6E3B2796" w14:textId="77777777" w:rsidR="00087CD3" w:rsidRPr="004231B1" w:rsidRDefault="00087CD3">
      <w:pPr>
        <w:rPr>
          <w:b/>
          <w:color w:val="00B050"/>
          <w:lang w:val="hr-HR"/>
        </w:rPr>
      </w:pPr>
    </w:p>
    <w:p w14:paraId="6E6AA5EB" w14:textId="77777777" w:rsidR="00087CD3" w:rsidRPr="004231B1" w:rsidRDefault="00563D14">
      <w:pPr>
        <w:pStyle w:val="Heading2"/>
        <w:widowControl/>
        <w:ind w:left="567" w:hanging="567"/>
        <w:jc w:val="left"/>
      </w:pPr>
      <w:bookmarkStart w:id="185" w:name="_Hlk536060983"/>
      <w:bookmarkStart w:id="186" w:name="_Toc43117362"/>
      <w:bookmarkStart w:id="187" w:name="_Toc103080317"/>
      <w:bookmarkEnd w:id="185"/>
      <w:r>
        <w:t>5</w:t>
      </w:r>
      <w:r w:rsidR="00A05FA2" w:rsidRPr="004231B1">
        <w:t>.10. Rok valjanosti ponude</w:t>
      </w:r>
      <w:bookmarkEnd w:id="186"/>
      <w:bookmarkEnd w:id="187"/>
    </w:p>
    <w:p w14:paraId="0C6C0F1A" w14:textId="77777777" w:rsidR="00563D14" w:rsidRDefault="00563D14">
      <w:pPr>
        <w:rPr>
          <w:lang w:val="hr-HR"/>
        </w:rPr>
      </w:pPr>
    </w:p>
    <w:p w14:paraId="288C0D1F" w14:textId="77777777" w:rsidR="00087CD3" w:rsidRPr="004231B1" w:rsidRDefault="00A05FA2">
      <w:r w:rsidRPr="004231B1">
        <w:rPr>
          <w:lang w:val="hr-HR"/>
        </w:rPr>
        <w:t xml:space="preserve">Rok valjanosti ponude mora biti </w:t>
      </w:r>
      <w:r w:rsidRPr="00DD613D">
        <w:rPr>
          <w:lang w:val="hr-HR"/>
        </w:rPr>
        <w:t xml:space="preserve">najmanje </w:t>
      </w:r>
      <w:r w:rsidR="00861CCE" w:rsidRPr="00DD613D">
        <w:rPr>
          <w:b/>
          <w:bCs/>
          <w:lang w:val="hr-HR"/>
        </w:rPr>
        <w:t>30</w:t>
      </w:r>
      <w:r w:rsidRPr="00DD613D">
        <w:rPr>
          <w:b/>
          <w:bCs/>
          <w:lang w:val="hr-HR"/>
        </w:rPr>
        <w:t xml:space="preserve"> </w:t>
      </w:r>
      <w:r w:rsidR="00861CCE" w:rsidRPr="00DD613D">
        <w:rPr>
          <w:b/>
          <w:bCs/>
          <w:lang w:val="hr-HR"/>
        </w:rPr>
        <w:t>dana</w:t>
      </w:r>
      <w:r w:rsidRPr="004231B1">
        <w:rPr>
          <w:lang w:val="hr-HR"/>
        </w:rPr>
        <w:t xml:space="preserve"> od dana određenog za dostavu ponuda.</w:t>
      </w:r>
    </w:p>
    <w:p w14:paraId="1FE02C57" w14:textId="77777777" w:rsidR="00087CD3" w:rsidRPr="004231B1" w:rsidRDefault="00A05FA2">
      <w:pPr>
        <w:rPr>
          <w:sz w:val="22"/>
          <w:szCs w:val="22"/>
          <w:lang w:val="hr-HR"/>
        </w:rPr>
      </w:pPr>
      <w:r w:rsidRPr="004231B1">
        <w:rPr>
          <w:lang w:val="hr-HR"/>
        </w:rPr>
        <w:t xml:space="preserve">Ponuda obvezuje ponuditelja do isteka roka valjanosti ponude, a na zahtjev Naručitelja Ponuditelj može produžiti rok valjanosti svoje ponude. </w:t>
      </w:r>
    </w:p>
    <w:p w14:paraId="7611C36B" w14:textId="77777777" w:rsidR="00087CD3" w:rsidRPr="004231B1" w:rsidRDefault="00087CD3">
      <w:pPr>
        <w:rPr>
          <w:lang w:val="hr-HR" w:eastAsia="en-US"/>
        </w:rPr>
      </w:pPr>
    </w:p>
    <w:p w14:paraId="2282DA75" w14:textId="77777777" w:rsidR="00087CD3" w:rsidRPr="004231B1" w:rsidRDefault="00563D14">
      <w:pPr>
        <w:pStyle w:val="Standard"/>
        <w:ind w:left="510" w:hanging="510"/>
        <w:jc w:val="both"/>
        <w:outlineLvl w:val="1"/>
        <w:rPr>
          <w:rFonts w:ascii="Arial" w:hAnsi="Arial" w:cs="Arial"/>
        </w:rPr>
      </w:pPr>
      <w:bookmarkStart w:id="188" w:name="_Toc43117363"/>
      <w:r>
        <w:rPr>
          <w:rFonts w:ascii="Arial" w:hAnsi="Arial" w:cs="Arial"/>
          <w:b/>
          <w:bCs/>
          <w:color w:val="auto"/>
          <w:sz w:val="20"/>
          <w:szCs w:val="20"/>
        </w:rPr>
        <w:t>5</w:t>
      </w:r>
      <w:r w:rsidR="00A05FA2" w:rsidRPr="004231B1">
        <w:rPr>
          <w:rFonts w:ascii="Arial" w:hAnsi="Arial" w:cs="Arial"/>
          <w:b/>
          <w:bCs/>
          <w:color w:val="auto"/>
          <w:sz w:val="20"/>
          <w:szCs w:val="20"/>
        </w:rPr>
        <w:t>.11. Ponuda dostavljena elektroničkim sredstvima komunikacije putem EOJN RH obvezuje ponuditelja u roku valjanosti ponude</w:t>
      </w:r>
      <w:bookmarkEnd w:id="188"/>
    </w:p>
    <w:p w14:paraId="11037447" w14:textId="77777777" w:rsidR="007F7FC7" w:rsidRDefault="007F7FC7">
      <w:pPr>
        <w:rPr>
          <w:lang w:val="hr-HR"/>
        </w:rPr>
      </w:pPr>
    </w:p>
    <w:p w14:paraId="4C907CFE" w14:textId="77777777" w:rsidR="00087CD3" w:rsidRDefault="00A05FA2">
      <w:pPr>
        <w:rPr>
          <w:lang w:val="hr-HR"/>
        </w:rPr>
      </w:pPr>
      <w:r w:rsidRPr="004231B1">
        <w:rPr>
          <w:lang w:val="hr-HR"/>
        </w:rPr>
        <w:t>Smatra se da ponuda dostavljena elektroničkim sredstvima komunikacije putem EOJN RH obvezuje ponuditelja u roku valjanosti ponude neovisno o tome je li potpisana ili nije. Naručitelj ne smije odbiti takvu ponudu samo zbog toga razloga.</w:t>
      </w:r>
    </w:p>
    <w:p w14:paraId="5E17F4C3" w14:textId="77777777" w:rsidR="00407974" w:rsidRDefault="00407974">
      <w:pPr>
        <w:rPr>
          <w:lang w:val="hr-HR"/>
        </w:rPr>
      </w:pPr>
    </w:p>
    <w:p w14:paraId="5815CA89" w14:textId="77777777" w:rsidR="00407974" w:rsidRPr="00AD4F1D" w:rsidRDefault="00407974" w:rsidP="00407974">
      <w:r w:rsidRPr="00AD4F1D">
        <w:t>Ako tijekom postupka javne nabave istekne rok valjanosti ponude i jamstva za ozbiljnost ponude, Naručitelj je obvezan prije odabira zatražiti produženje roka valjanosti ponude i jamstva od Ponuditelja koji je podnio ekonomski najpovoljniju ponudu u primjerenom roku.</w:t>
      </w:r>
    </w:p>
    <w:p w14:paraId="5707C09C" w14:textId="77777777" w:rsidR="00087CD3" w:rsidRPr="004231B1" w:rsidRDefault="00087CD3">
      <w:pPr>
        <w:rPr>
          <w:lang w:val="hr-HR" w:eastAsia="en-US"/>
        </w:rPr>
      </w:pPr>
    </w:p>
    <w:p w14:paraId="5F750E84" w14:textId="77777777" w:rsidR="00087CD3" w:rsidRPr="004231B1" w:rsidRDefault="00087CD3">
      <w:pPr>
        <w:rPr>
          <w:lang w:val="hr-HR" w:eastAsia="en-US"/>
        </w:rPr>
      </w:pPr>
    </w:p>
    <w:p w14:paraId="28BAC2BC" w14:textId="77777777" w:rsidR="00087CD3" w:rsidRPr="004231B1" w:rsidRDefault="00A05FA2" w:rsidP="00406645">
      <w:pPr>
        <w:pStyle w:val="Heading1"/>
        <w:spacing w:after="0"/>
        <w:rPr>
          <w:sz w:val="22"/>
          <w:szCs w:val="22"/>
        </w:rPr>
      </w:pPr>
      <w:bookmarkStart w:id="189" w:name="_Toc43117364"/>
      <w:bookmarkStart w:id="190" w:name="_Toc103080318"/>
      <w:r w:rsidRPr="004231B1">
        <w:rPr>
          <w:sz w:val="20"/>
          <w:szCs w:val="20"/>
        </w:rPr>
        <w:t>VI. OSTALE ODREDBE</w:t>
      </w:r>
      <w:bookmarkEnd w:id="189"/>
      <w:bookmarkEnd w:id="190"/>
    </w:p>
    <w:p w14:paraId="1FCD658A" w14:textId="77777777" w:rsidR="0082550C" w:rsidRDefault="0082550C">
      <w:pPr>
        <w:rPr>
          <w:rStyle w:val="defaultparagraphfont-000004"/>
          <w:rFonts w:ascii="Arial" w:hAnsi="Arial" w:cs="Arial"/>
          <w:sz w:val="20"/>
          <w:szCs w:val="20"/>
        </w:rPr>
      </w:pPr>
      <w:bookmarkStart w:id="191" w:name="__RefHeading___Toc12787_3524866745"/>
      <w:bookmarkEnd w:id="191"/>
    </w:p>
    <w:p w14:paraId="25BD1E4D" w14:textId="77777777" w:rsidR="006578B2" w:rsidRPr="004231B1" w:rsidRDefault="006578B2" w:rsidP="006578B2">
      <w:pPr>
        <w:pStyle w:val="Heading2"/>
      </w:pPr>
      <w:bookmarkStart w:id="192" w:name="_Toc92182979"/>
      <w:bookmarkStart w:id="193" w:name="_Toc103080319"/>
      <w:r>
        <w:rPr>
          <w:rStyle w:val="defaultparagraphfont-000004"/>
          <w:rFonts w:ascii="Arial" w:hAnsi="Arial" w:cs="Arial"/>
          <w:color w:val="000000"/>
          <w:sz w:val="20"/>
          <w:szCs w:val="20"/>
        </w:rPr>
        <w:t>6</w:t>
      </w:r>
      <w:r w:rsidRPr="004231B1">
        <w:rPr>
          <w:rStyle w:val="defaultparagraphfont-000004"/>
          <w:rFonts w:ascii="Arial" w:hAnsi="Arial" w:cs="Arial"/>
          <w:color w:val="000000"/>
          <w:sz w:val="20"/>
          <w:szCs w:val="20"/>
        </w:rPr>
        <w:t xml:space="preserve">.1. </w:t>
      </w:r>
      <w:r w:rsidRPr="00EB6E62">
        <w:rPr>
          <w:rStyle w:val="defaultparagraphfont-000004"/>
          <w:rFonts w:ascii="Arial" w:hAnsi="Arial" w:cs="Arial"/>
          <w:color w:val="000000"/>
          <w:sz w:val="20"/>
          <w:szCs w:val="20"/>
        </w:rPr>
        <w:t>Podaci o terminu obilaska lokacije ili neposrednom pregledu dokumenata koji potkrepljuju dokumentaciju o nabavi</w:t>
      </w:r>
      <w:bookmarkEnd w:id="192"/>
      <w:bookmarkEnd w:id="193"/>
    </w:p>
    <w:p w14:paraId="6340282B" w14:textId="77777777" w:rsidR="006578B2" w:rsidRDefault="006578B2" w:rsidP="006578B2">
      <w:pPr>
        <w:rPr>
          <w:rStyle w:val="defaultparagraphfont-000004"/>
          <w:rFonts w:ascii="Arial" w:hAnsi="Arial" w:cs="Arial"/>
          <w:sz w:val="20"/>
          <w:szCs w:val="20"/>
        </w:rPr>
      </w:pPr>
    </w:p>
    <w:p w14:paraId="2F51DC4E" w14:textId="77777777" w:rsidR="006578B2" w:rsidRPr="004231B1" w:rsidRDefault="006578B2" w:rsidP="006578B2">
      <w:pPr>
        <w:rPr>
          <w:rStyle w:val="defaultparagraphfont-000004"/>
          <w:rFonts w:ascii="Arial" w:hAnsi="Arial" w:cs="Arial"/>
          <w:sz w:val="20"/>
          <w:szCs w:val="20"/>
        </w:rPr>
      </w:pPr>
      <w:r w:rsidRPr="004231B1">
        <w:rPr>
          <w:rStyle w:val="defaultparagraphfont-000004"/>
          <w:rFonts w:ascii="Arial" w:hAnsi="Arial" w:cs="Arial"/>
          <w:sz w:val="20"/>
          <w:szCs w:val="20"/>
        </w:rPr>
        <w:t>Naručitelj je svu raspoloživu dokumentaciju javno objavio u Elektroničkom oglasniku javne nabave, slijedom čega neposredni pregled dokumenata nije potreban.</w:t>
      </w:r>
      <w:r>
        <w:rPr>
          <w:rStyle w:val="defaultparagraphfont-000004"/>
          <w:rFonts w:ascii="Arial" w:hAnsi="Arial" w:cs="Arial"/>
          <w:sz w:val="20"/>
          <w:szCs w:val="20"/>
        </w:rPr>
        <w:t xml:space="preserve"> </w:t>
      </w:r>
      <w:r w:rsidRPr="00EB6E62">
        <w:rPr>
          <w:rStyle w:val="defaultparagraphfont-000004"/>
          <w:rFonts w:ascii="Arial" w:hAnsi="Arial" w:cs="Arial"/>
          <w:sz w:val="20"/>
          <w:szCs w:val="20"/>
        </w:rPr>
        <w:t>Pregled lokacije omogućit će se zainteresiranim gospodarskim subjektima uz prethodnu pisanu najavu za</w:t>
      </w:r>
      <w:r>
        <w:rPr>
          <w:rStyle w:val="defaultparagraphfont-000004"/>
          <w:rFonts w:ascii="Arial" w:hAnsi="Arial" w:cs="Arial"/>
          <w:sz w:val="20"/>
          <w:szCs w:val="20"/>
        </w:rPr>
        <w:t xml:space="preserve"> </w:t>
      </w:r>
      <w:r w:rsidRPr="00EB6E62">
        <w:rPr>
          <w:rStyle w:val="defaultparagraphfont-000004"/>
          <w:rFonts w:ascii="Arial" w:hAnsi="Arial" w:cs="Arial"/>
          <w:sz w:val="20"/>
          <w:szCs w:val="20"/>
        </w:rPr>
        <w:t xml:space="preserve">pregled lokacije na adresu elektroničke pošte: </w:t>
      </w:r>
      <w:r>
        <w:rPr>
          <w:rStyle w:val="defaultparagraphfont-000004"/>
          <w:rFonts w:ascii="Arial" w:hAnsi="Arial" w:cs="Arial"/>
          <w:sz w:val="20"/>
          <w:szCs w:val="20"/>
        </w:rPr>
        <w:t>dusko.margusic</w:t>
      </w:r>
      <w:r w:rsidRPr="00EB6E62">
        <w:rPr>
          <w:rStyle w:val="defaultparagraphfont-000004"/>
          <w:rFonts w:ascii="Arial" w:hAnsi="Arial" w:cs="Arial"/>
          <w:sz w:val="20"/>
          <w:szCs w:val="20"/>
        </w:rPr>
        <w:t>@</w:t>
      </w:r>
      <w:r>
        <w:rPr>
          <w:rStyle w:val="defaultparagraphfont-000004"/>
          <w:rFonts w:ascii="Arial" w:hAnsi="Arial" w:cs="Arial"/>
          <w:sz w:val="20"/>
          <w:szCs w:val="20"/>
        </w:rPr>
        <w:t>fpzg</w:t>
      </w:r>
      <w:r w:rsidRPr="00EB6E62">
        <w:rPr>
          <w:rStyle w:val="defaultparagraphfont-000004"/>
          <w:rFonts w:ascii="Arial" w:hAnsi="Arial" w:cs="Arial"/>
          <w:sz w:val="20"/>
          <w:szCs w:val="20"/>
        </w:rPr>
        <w:t xml:space="preserve">.hr, a o točnom vremenu u kojem se omogućava pregled gospodarski subjekt biti će obaviješten elektroničkom poštom. Smatrat će se da je gospodarski subjekt prije davanja ponude upoznat s lokacijom, da je u svemu proučio dokumentaciju o nabavi i </w:t>
      </w:r>
      <w:r>
        <w:rPr>
          <w:rStyle w:val="defaultparagraphfont-000004"/>
          <w:rFonts w:ascii="Arial" w:hAnsi="Arial" w:cs="Arial"/>
          <w:sz w:val="20"/>
          <w:szCs w:val="20"/>
        </w:rPr>
        <w:t>tehničke specifikacije</w:t>
      </w:r>
      <w:r w:rsidRPr="00EB6E62">
        <w:rPr>
          <w:rStyle w:val="defaultparagraphfont-000004"/>
          <w:rFonts w:ascii="Arial" w:hAnsi="Arial" w:cs="Arial"/>
          <w:sz w:val="20"/>
          <w:szCs w:val="20"/>
        </w:rPr>
        <w:t xml:space="preserve"> iz točke 2.</w:t>
      </w:r>
      <w:r>
        <w:rPr>
          <w:rStyle w:val="defaultparagraphfont-000004"/>
          <w:rFonts w:ascii="Arial" w:hAnsi="Arial" w:cs="Arial"/>
          <w:sz w:val="20"/>
          <w:szCs w:val="20"/>
        </w:rPr>
        <w:t>4</w:t>
      </w:r>
      <w:r w:rsidRPr="00EB6E62">
        <w:rPr>
          <w:rStyle w:val="defaultparagraphfont-000004"/>
          <w:rFonts w:ascii="Arial" w:hAnsi="Arial" w:cs="Arial"/>
          <w:sz w:val="20"/>
          <w:szCs w:val="20"/>
        </w:rPr>
        <w:t xml:space="preserve">. Dokumentacije o nabavi, da je došao do svih potrebnih podataka koji utječu na izvršenje </w:t>
      </w:r>
      <w:r>
        <w:rPr>
          <w:rStyle w:val="defaultparagraphfont-000004"/>
          <w:rFonts w:ascii="Arial" w:hAnsi="Arial" w:cs="Arial"/>
          <w:sz w:val="20"/>
          <w:szCs w:val="20"/>
        </w:rPr>
        <w:t>usluge</w:t>
      </w:r>
      <w:r w:rsidRPr="00EB6E62">
        <w:rPr>
          <w:rStyle w:val="defaultparagraphfont-000004"/>
          <w:rFonts w:ascii="Arial" w:hAnsi="Arial" w:cs="Arial"/>
          <w:sz w:val="20"/>
          <w:szCs w:val="20"/>
        </w:rPr>
        <w:t>, te da je na osnovu svega toga podnio svoju ponudu.</w:t>
      </w:r>
    </w:p>
    <w:p w14:paraId="727D5847" w14:textId="77777777" w:rsidR="00087CD3" w:rsidRPr="004231B1" w:rsidRDefault="00087CD3">
      <w:pPr>
        <w:rPr>
          <w:rStyle w:val="defaultparagraphfont-000004"/>
          <w:rFonts w:ascii="Arial" w:hAnsi="Arial" w:cs="Arial"/>
          <w:sz w:val="20"/>
          <w:szCs w:val="20"/>
        </w:rPr>
      </w:pPr>
    </w:p>
    <w:p w14:paraId="4DB0819F" w14:textId="77777777" w:rsidR="00087CD3" w:rsidRPr="004231B1" w:rsidRDefault="0082550C">
      <w:pPr>
        <w:pStyle w:val="Heading2"/>
      </w:pPr>
      <w:bookmarkStart w:id="194" w:name="_Toc103080320"/>
      <w:r>
        <w:rPr>
          <w:rStyle w:val="defaultparagraphfont-000004"/>
          <w:rFonts w:ascii="Arial" w:hAnsi="Arial" w:cs="Arial"/>
          <w:sz w:val="20"/>
          <w:szCs w:val="20"/>
        </w:rPr>
        <w:t>6</w:t>
      </w:r>
      <w:r w:rsidR="00A05FA2" w:rsidRPr="004231B1">
        <w:rPr>
          <w:rStyle w:val="defaultparagraphfont-000004"/>
          <w:rFonts w:ascii="Arial" w:hAnsi="Arial" w:cs="Arial"/>
          <w:sz w:val="20"/>
          <w:szCs w:val="20"/>
        </w:rPr>
        <w:t>.2. Odredbe koje se odnose na zajednicu gospodarskih subjekata</w:t>
      </w:r>
      <w:bookmarkEnd w:id="194"/>
    </w:p>
    <w:p w14:paraId="076984E9" w14:textId="77777777" w:rsidR="0082550C" w:rsidRDefault="0082550C">
      <w:pPr>
        <w:rPr>
          <w:rStyle w:val="defaultparagraphfont-000004"/>
          <w:rFonts w:ascii="Arial" w:hAnsi="Arial" w:cs="Arial"/>
          <w:sz w:val="20"/>
          <w:szCs w:val="20"/>
        </w:rPr>
      </w:pPr>
      <w:bookmarkStart w:id="195" w:name="__RefHeading___Toc12791_3524866745"/>
      <w:bookmarkStart w:id="196" w:name="_Toc43117368"/>
      <w:bookmarkStart w:id="197" w:name="_Toc11102082"/>
      <w:bookmarkStart w:id="198" w:name="_Toc37857073"/>
      <w:bookmarkStart w:id="199" w:name="_Toc37856729"/>
      <w:bookmarkStart w:id="200" w:name="_Toc11015530"/>
      <w:bookmarkStart w:id="201" w:name="_Toc10888336"/>
      <w:bookmarkStart w:id="202" w:name="_Toc27943475"/>
      <w:bookmarkEnd w:id="195"/>
    </w:p>
    <w:p w14:paraId="761C9171" w14:textId="77777777" w:rsidR="00087CD3" w:rsidRPr="004231B1" w:rsidRDefault="00A05FA2">
      <w:r w:rsidRPr="004231B1">
        <w:rPr>
          <w:rStyle w:val="defaultparagraphfont-000004"/>
          <w:rFonts w:ascii="Arial" w:hAnsi="Arial" w:cs="Arial"/>
          <w:sz w:val="20"/>
          <w:szCs w:val="20"/>
        </w:rPr>
        <w:t>Naručitelj ne zahtijeva da zajednica gospodarskih subjekata ima određeni pravni oblik u trenutku dostave ponude, ali će zahtijevati da ima određeni pravni oblik nakon sklapanja ugovora u mjeri u kojoj je to nužno za uredno izvršenje tog ugovora.</w:t>
      </w:r>
      <w:bookmarkEnd w:id="196"/>
      <w:bookmarkEnd w:id="197"/>
      <w:bookmarkEnd w:id="198"/>
      <w:bookmarkEnd w:id="199"/>
      <w:bookmarkEnd w:id="200"/>
      <w:bookmarkEnd w:id="201"/>
      <w:bookmarkEnd w:id="202"/>
    </w:p>
    <w:p w14:paraId="4104A219" w14:textId="77777777" w:rsidR="00087CD3" w:rsidRPr="004231B1" w:rsidRDefault="00087CD3">
      <w:pPr>
        <w:rPr>
          <w:rStyle w:val="defaultparagraphfont-000004"/>
          <w:rFonts w:ascii="Arial" w:hAnsi="Arial" w:cs="Arial"/>
          <w:sz w:val="20"/>
          <w:szCs w:val="20"/>
        </w:rPr>
      </w:pPr>
    </w:p>
    <w:p w14:paraId="69CB7145" w14:textId="77777777" w:rsidR="00087CD3" w:rsidRPr="004231B1" w:rsidRDefault="00A05FA2">
      <w:bookmarkStart w:id="203" w:name="__RefHeading___Toc12793_3524866745"/>
      <w:bookmarkStart w:id="204" w:name="_Toc37856730"/>
      <w:bookmarkStart w:id="205" w:name="_Toc27943476"/>
      <w:bookmarkStart w:id="206" w:name="_Toc11015531"/>
      <w:bookmarkStart w:id="207" w:name="_Toc43117369"/>
      <w:bookmarkStart w:id="208" w:name="_Toc11102083"/>
      <w:bookmarkStart w:id="209" w:name="_Toc37857074"/>
      <w:bookmarkStart w:id="210" w:name="_Toc10888337"/>
      <w:bookmarkEnd w:id="203"/>
      <w:r w:rsidRPr="004231B1">
        <w:rPr>
          <w:rStyle w:val="defaultparagraphfont-000004"/>
          <w:rFonts w:ascii="Arial" w:hAnsi="Arial" w:cs="Arial"/>
          <w:sz w:val="20"/>
          <w:szCs w:val="20"/>
        </w:rPr>
        <w:t>To može biti npr. međusobni sporazum, ugovor o poslovnoj suradnji ili slično. Navedenim pravnim aktom se trebaju riješiti međusobni odnosi članova zajednice gospodarskih subjekata vezani uz izvršavanje ugovora o nabavi, primjerice – dostava jamstva za uredno izvršenje ugovora o nabavi, dijelovi ugovora koje će izvršavati svaki član zajednice gospodarskih subjekata, obveze svakog člana zajednice gospodarskih subjekata u ispunjenju ugovora o nabavi, obavještavanje Naručitelja o promjenama vezanim uz potpisnike ugovora o nabavi, način odvijanja komunikacije (koji član zajednice na koji e-mail i slično), način sklapanja ugovora i potpisnik ugovora, izdavanje jamstava na temelju ugovora, komunikacija vezana uz izvršavanje ugovora, izdavanje računa, plaćanje računa, potpisivanje primopredajnog zapisnika i ostala bitna pitanja.</w:t>
      </w:r>
      <w:bookmarkEnd w:id="204"/>
      <w:bookmarkEnd w:id="205"/>
      <w:bookmarkEnd w:id="206"/>
      <w:bookmarkEnd w:id="207"/>
      <w:bookmarkEnd w:id="208"/>
      <w:bookmarkEnd w:id="209"/>
      <w:bookmarkEnd w:id="210"/>
    </w:p>
    <w:p w14:paraId="3CC55C40" w14:textId="77777777" w:rsidR="00087CD3" w:rsidRPr="004231B1" w:rsidRDefault="00087CD3">
      <w:pPr>
        <w:rPr>
          <w:rStyle w:val="defaultparagraphfont-000004"/>
          <w:rFonts w:ascii="Arial" w:hAnsi="Arial" w:cs="Arial"/>
          <w:sz w:val="20"/>
          <w:szCs w:val="20"/>
        </w:rPr>
      </w:pPr>
    </w:p>
    <w:p w14:paraId="7A70EA93" w14:textId="77777777" w:rsidR="00087CD3" w:rsidRPr="004231B1" w:rsidRDefault="0082550C">
      <w:pPr>
        <w:pStyle w:val="Heading2"/>
      </w:pPr>
      <w:bookmarkStart w:id="211" w:name="_Toc103080321"/>
      <w:r>
        <w:rPr>
          <w:rStyle w:val="defaultparagraphfont-000004"/>
          <w:rFonts w:ascii="Arial" w:hAnsi="Arial" w:cs="Arial"/>
          <w:color w:val="000000"/>
          <w:sz w:val="20"/>
          <w:szCs w:val="20"/>
        </w:rPr>
        <w:t>6</w:t>
      </w:r>
      <w:r w:rsidR="00A05FA2" w:rsidRPr="004231B1">
        <w:rPr>
          <w:rStyle w:val="defaultparagraphfont-000004"/>
          <w:rFonts w:ascii="Arial" w:hAnsi="Arial" w:cs="Arial"/>
          <w:color w:val="000000"/>
          <w:sz w:val="20"/>
          <w:szCs w:val="20"/>
        </w:rPr>
        <w:t xml:space="preserve">.3. </w:t>
      </w:r>
      <w:bookmarkStart w:id="212" w:name="_Toc493524347"/>
      <w:bookmarkStart w:id="213" w:name="_Toc43117370"/>
      <w:r w:rsidR="00A05FA2" w:rsidRPr="004231B1">
        <w:rPr>
          <w:rStyle w:val="defaultparagraphfont-000004"/>
          <w:rFonts w:ascii="Arial" w:hAnsi="Arial" w:cs="Arial"/>
          <w:color w:val="000000"/>
          <w:sz w:val="20"/>
          <w:szCs w:val="20"/>
        </w:rPr>
        <w:t>Odredbe koje se odnose na podugovaratelje</w:t>
      </w:r>
      <w:bookmarkEnd w:id="211"/>
      <w:bookmarkEnd w:id="212"/>
      <w:bookmarkEnd w:id="213"/>
    </w:p>
    <w:p w14:paraId="58E3F5BF" w14:textId="77777777" w:rsidR="0082550C" w:rsidRDefault="0082550C" w:rsidP="00862F29">
      <w:pPr>
        <w:rPr>
          <w:rStyle w:val="defaultparagraphfont-000004"/>
          <w:rFonts w:ascii="Arial" w:hAnsi="Arial" w:cs="Arial"/>
          <w:sz w:val="20"/>
          <w:szCs w:val="20"/>
        </w:rPr>
      </w:pPr>
    </w:p>
    <w:p w14:paraId="3C579367" w14:textId="77777777" w:rsidR="00087CD3" w:rsidRPr="004231B1" w:rsidRDefault="00A05FA2" w:rsidP="00862F29">
      <w:r w:rsidRPr="004231B1">
        <w:rPr>
          <w:rStyle w:val="defaultparagraphfont-000004"/>
          <w:rFonts w:ascii="Arial" w:hAnsi="Arial" w:cs="Arial"/>
          <w:sz w:val="20"/>
          <w:szCs w:val="20"/>
        </w:rPr>
        <w:t>Naručitelj ne smije zahtijevati od gospodarskih subjekata da dio ugovora o nabavi daju u podugovor ili da angažiraju određene podugovaratelje niti ih u tome ograničavati, osim ako posebnim propisom ili međunarodnim sporazumom nije drukčije određeno.</w:t>
      </w:r>
    </w:p>
    <w:p w14:paraId="06BEA94B" w14:textId="77777777" w:rsidR="00C02162" w:rsidRDefault="00C02162" w:rsidP="00862F29">
      <w:pPr>
        <w:rPr>
          <w:rStyle w:val="defaultparagraphfont-000004"/>
          <w:rFonts w:ascii="Arial" w:hAnsi="Arial" w:cs="Arial"/>
          <w:sz w:val="20"/>
          <w:szCs w:val="20"/>
        </w:rPr>
      </w:pPr>
    </w:p>
    <w:p w14:paraId="5B7151AD" w14:textId="77777777" w:rsidR="00087CD3" w:rsidRPr="004231B1" w:rsidRDefault="00A05FA2" w:rsidP="00862F29">
      <w:pPr>
        <w:rPr>
          <w:rStyle w:val="defaultparagraphfont-000004"/>
          <w:rFonts w:ascii="Arial" w:hAnsi="Arial" w:cs="Arial"/>
          <w:sz w:val="22"/>
          <w:szCs w:val="22"/>
          <w:lang w:val="hr-HR"/>
        </w:rPr>
      </w:pPr>
      <w:r w:rsidRPr="004231B1">
        <w:rPr>
          <w:rStyle w:val="defaultparagraphfont-000004"/>
          <w:rFonts w:ascii="Arial" w:hAnsi="Arial" w:cs="Arial"/>
          <w:sz w:val="20"/>
          <w:szCs w:val="20"/>
        </w:rPr>
        <w:t>Ugovaratelj može tijekom izvršenja ugovora o nabavi od javnog naručitelja zahtijevati:</w:t>
      </w:r>
    </w:p>
    <w:p w14:paraId="255732DD" w14:textId="77777777" w:rsidR="00087CD3" w:rsidRPr="004231B1" w:rsidRDefault="00A05FA2" w:rsidP="00160BBC">
      <w:pPr>
        <w:numPr>
          <w:ilvl w:val="0"/>
          <w:numId w:val="11"/>
        </w:numPr>
      </w:pPr>
      <w:r w:rsidRPr="004231B1">
        <w:rPr>
          <w:rStyle w:val="defaultparagraphfont-000004"/>
          <w:rFonts w:ascii="Arial" w:hAnsi="Arial" w:cs="Arial"/>
          <w:sz w:val="20"/>
          <w:szCs w:val="20"/>
        </w:rPr>
        <w:t>promjenu podugovaratelja za onaj dio ugovora o nabavi koji je prethodno dao u podugovor,</w:t>
      </w:r>
    </w:p>
    <w:p w14:paraId="1D471A09" w14:textId="77777777" w:rsidR="00087CD3" w:rsidRPr="004231B1" w:rsidRDefault="00A05FA2" w:rsidP="00160BBC">
      <w:pPr>
        <w:numPr>
          <w:ilvl w:val="0"/>
          <w:numId w:val="11"/>
        </w:numPr>
      </w:pPr>
      <w:r w:rsidRPr="004231B1">
        <w:rPr>
          <w:rStyle w:val="defaultparagraphfont-000004"/>
          <w:rFonts w:ascii="Arial" w:hAnsi="Arial" w:cs="Arial"/>
          <w:sz w:val="20"/>
          <w:szCs w:val="20"/>
        </w:rPr>
        <w:lastRenderedPageBreak/>
        <w:t>uvođenje jednog ili više novih podugovaratelja čiji ukupni udio ne smije prijeći 30% vrijednosti ugovora o nabavi bez poreza na dodanu vrijednost, neovisno o tome je li prethodno dao dio ugovora o nabavi u podugovor ili nije,</w:t>
      </w:r>
    </w:p>
    <w:p w14:paraId="4BBE8543" w14:textId="77777777" w:rsidR="00087CD3" w:rsidRPr="004231B1" w:rsidRDefault="00A05FA2" w:rsidP="00160BBC">
      <w:pPr>
        <w:numPr>
          <w:ilvl w:val="0"/>
          <w:numId w:val="11"/>
        </w:numPr>
      </w:pPr>
      <w:r w:rsidRPr="004231B1">
        <w:rPr>
          <w:rStyle w:val="defaultparagraphfont-000004"/>
          <w:rFonts w:ascii="Arial" w:hAnsi="Arial" w:cs="Arial"/>
          <w:sz w:val="20"/>
          <w:szCs w:val="20"/>
        </w:rPr>
        <w:t>preuzimanje izvršenja dijela ugovora o nabavi koji je prethodno dao u podugovor.</w:t>
      </w:r>
    </w:p>
    <w:p w14:paraId="670B4BCE" w14:textId="77777777" w:rsidR="00C02162" w:rsidRDefault="00C02162" w:rsidP="00862F29">
      <w:pPr>
        <w:rPr>
          <w:rStyle w:val="defaultparagraphfont-000004"/>
          <w:rFonts w:ascii="Arial" w:hAnsi="Arial" w:cs="Arial"/>
          <w:sz w:val="20"/>
          <w:szCs w:val="20"/>
        </w:rPr>
      </w:pPr>
    </w:p>
    <w:p w14:paraId="37681054" w14:textId="77777777" w:rsidR="00862F29" w:rsidRPr="00FF5BB4" w:rsidRDefault="00A05FA2" w:rsidP="00862F29">
      <w:pPr>
        <w:rPr>
          <w:rStyle w:val="defaultparagraphfont-000004"/>
          <w:rFonts w:ascii="Arial" w:hAnsi="Arial" w:cs="Arial"/>
          <w:sz w:val="20"/>
          <w:szCs w:val="20"/>
          <w:lang w:val="hr-HR"/>
        </w:rPr>
      </w:pPr>
      <w:r w:rsidRPr="004231B1">
        <w:rPr>
          <w:rStyle w:val="defaultparagraphfont-000004"/>
          <w:rFonts w:ascii="Arial" w:hAnsi="Arial" w:cs="Arial"/>
          <w:sz w:val="20"/>
          <w:szCs w:val="20"/>
        </w:rPr>
        <w:t xml:space="preserve">Uz zahtjev, ugovaratelj javnom naručitelju dostavlja podatke i dokumente </w:t>
      </w:r>
      <w:r w:rsidR="00862F29">
        <w:rPr>
          <w:rStyle w:val="defaultparagraphfont-000004"/>
          <w:rFonts w:ascii="Arial" w:hAnsi="Arial" w:cs="Arial"/>
          <w:sz w:val="20"/>
          <w:szCs w:val="20"/>
        </w:rPr>
        <w:t xml:space="preserve">iz točke </w:t>
      </w:r>
      <w:r w:rsidR="00FA2EDD">
        <w:rPr>
          <w:rStyle w:val="defaultparagraphfont-000004"/>
          <w:rFonts w:ascii="Arial" w:hAnsi="Arial" w:cs="Arial"/>
          <w:sz w:val="20"/>
          <w:szCs w:val="20"/>
        </w:rPr>
        <w:t>6</w:t>
      </w:r>
      <w:r w:rsidR="00862F29">
        <w:rPr>
          <w:rStyle w:val="defaultparagraphfont-000004"/>
          <w:rFonts w:ascii="Arial" w:hAnsi="Arial" w:cs="Arial"/>
          <w:sz w:val="20"/>
          <w:szCs w:val="20"/>
        </w:rPr>
        <w:t xml:space="preserve">.3.1. ove dokumentacije </w:t>
      </w:r>
      <w:r w:rsidRPr="004231B1">
        <w:rPr>
          <w:rStyle w:val="defaultparagraphfont-000004"/>
          <w:rFonts w:ascii="Arial" w:hAnsi="Arial" w:cs="Arial"/>
          <w:sz w:val="20"/>
          <w:szCs w:val="20"/>
        </w:rPr>
        <w:t>za novog podugovaratelja</w:t>
      </w:r>
      <w:r w:rsidR="00862F29">
        <w:rPr>
          <w:rStyle w:val="defaultparagraphfont-000004"/>
          <w:rFonts w:ascii="Arial" w:hAnsi="Arial" w:cs="Arial"/>
          <w:sz w:val="20"/>
          <w:szCs w:val="20"/>
        </w:rPr>
        <w:t>.</w:t>
      </w:r>
    </w:p>
    <w:p w14:paraId="2E472EF9" w14:textId="77777777" w:rsidR="00C02162" w:rsidRDefault="00C02162" w:rsidP="00862F29">
      <w:pPr>
        <w:rPr>
          <w:rStyle w:val="defaultparagraphfont-000004"/>
          <w:rFonts w:ascii="Arial" w:hAnsi="Arial" w:cs="Arial"/>
          <w:sz w:val="20"/>
          <w:szCs w:val="20"/>
        </w:rPr>
      </w:pPr>
    </w:p>
    <w:p w14:paraId="7BE1D2BB" w14:textId="77777777" w:rsidR="00087CD3" w:rsidRPr="004231B1" w:rsidRDefault="00473237" w:rsidP="00862F29">
      <w:pPr>
        <w:rPr>
          <w:rStyle w:val="defaultparagraphfont-000004"/>
          <w:rFonts w:ascii="Arial" w:hAnsi="Arial" w:cs="Arial"/>
          <w:sz w:val="22"/>
          <w:szCs w:val="22"/>
          <w:lang w:val="hr-HR"/>
        </w:rPr>
      </w:pPr>
      <w:r>
        <w:rPr>
          <w:rStyle w:val="defaultparagraphfont-000004"/>
          <w:rFonts w:ascii="Arial" w:hAnsi="Arial" w:cs="Arial"/>
          <w:sz w:val="20"/>
          <w:szCs w:val="20"/>
        </w:rPr>
        <w:t>N</w:t>
      </w:r>
      <w:r w:rsidR="00A05FA2" w:rsidRPr="004231B1">
        <w:rPr>
          <w:rStyle w:val="defaultparagraphfont-000004"/>
          <w:rFonts w:ascii="Arial" w:hAnsi="Arial" w:cs="Arial"/>
          <w:sz w:val="20"/>
          <w:szCs w:val="20"/>
        </w:rPr>
        <w:t>aručitelj ne smije odobriti zahtjev ugovaratelja:</w:t>
      </w:r>
    </w:p>
    <w:p w14:paraId="215E4CB1" w14:textId="77777777" w:rsidR="00087CD3" w:rsidRPr="004231B1" w:rsidRDefault="00A05FA2" w:rsidP="00160BBC">
      <w:pPr>
        <w:numPr>
          <w:ilvl w:val="0"/>
          <w:numId w:val="12"/>
        </w:numPr>
      </w:pPr>
      <w:r w:rsidRPr="004231B1">
        <w:rPr>
          <w:rStyle w:val="defaultparagraphfont-000004"/>
          <w:rFonts w:ascii="Arial" w:hAnsi="Arial" w:cs="Arial"/>
          <w:sz w:val="20"/>
          <w:szCs w:val="20"/>
        </w:rPr>
        <w:t>ako se ugovaratelj u postupku nabave radi dokazivanja ispunjenja kriterija za odabir gospodarskog subjekta oslonio na sposobnost podugovaratelja kojeg sada mijenja, a novi podugovaratelj ne ispunjava iste uvjete, ili postoje osnove za isključenje,</w:t>
      </w:r>
    </w:p>
    <w:p w14:paraId="39B0E669" w14:textId="77777777" w:rsidR="00087CD3" w:rsidRPr="004231B1" w:rsidRDefault="00A05FA2" w:rsidP="00160BBC">
      <w:pPr>
        <w:numPr>
          <w:ilvl w:val="0"/>
          <w:numId w:val="12"/>
        </w:numPr>
      </w:pPr>
      <w:r w:rsidRPr="004231B1">
        <w:rPr>
          <w:rStyle w:val="defaultparagraphfont-000004"/>
          <w:rFonts w:ascii="Arial" w:hAnsi="Arial" w:cs="Arial"/>
          <w:sz w:val="20"/>
          <w:szCs w:val="20"/>
        </w:rPr>
        <w:t>ako se ugovaratelj u postupku nabave radi dokazivanja ispunjenja kriterija za odabir gospodarskog subjekta oslonio na sposobnost podugovaratelja za izvršenje tog dijela, a ugovaratelj samostalno ne posjeduje takvu sposobnost, ili ako je taj dio ugovora već izvršen.</w:t>
      </w:r>
    </w:p>
    <w:p w14:paraId="52842841" w14:textId="77777777" w:rsidR="00C02162" w:rsidRDefault="00C02162" w:rsidP="00862F29">
      <w:pPr>
        <w:rPr>
          <w:rStyle w:val="defaultparagraphfont-000004"/>
          <w:rFonts w:ascii="Arial" w:hAnsi="Arial" w:cs="Arial"/>
          <w:sz w:val="20"/>
          <w:szCs w:val="20"/>
        </w:rPr>
      </w:pPr>
    </w:p>
    <w:p w14:paraId="330924D9" w14:textId="77777777" w:rsidR="00087CD3" w:rsidRPr="004231B1" w:rsidRDefault="00A05FA2" w:rsidP="00862F29">
      <w:pPr>
        <w:rPr>
          <w:rStyle w:val="defaultparagraphfont-000004"/>
          <w:rFonts w:ascii="Arial" w:hAnsi="Arial" w:cs="Arial"/>
          <w:sz w:val="22"/>
          <w:szCs w:val="22"/>
          <w:lang w:val="hr-HR"/>
        </w:rPr>
      </w:pPr>
      <w:r w:rsidRPr="004231B1">
        <w:rPr>
          <w:rStyle w:val="defaultparagraphfont-000004"/>
          <w:rFonts w:ascii="Arial" w:hAnsi="Arial" w:cs="Arial"/>
          <w:sz w:val="20"/>
          <w:szCs w:val="20"/>
        </w:rPr>
        <w:t>Sudjelovanje podugovaratelja ne utječe na odgovornost ugovaratelja za izvršenje ugovora o nabavi.</w:t>
      </w:r>
    </w:p>
    <w:p w14:paraId="00D76D81" w14:textId="77777777" w:rsidR="00087CD3" w:rsidRPr="004231B1" w:rsidRDefault="00087CD3" w:rsidP="00862F29">
      <w:pPr>
        <w:rPr>
          <w:rStyle w:val="defaultparagraphfont-000004"/>
          <w:rFonts w:ascii="Arial" w:hAnsi="Arial" w:cs="Arial"/>
          <w:sz w:val="20"/>
          <w:szCs w:val="20"/>
        </w:rPr>
      </w:pPr>
    </w:p>
    <w:p w14:paraId="6390AB14" w14:textId="77777777" w:rsidR="00087CD3" w:rsidRPr="004231B1" w:rsidRDefault="00A05FA2" w:rsidP="00862F29">
      <w:r w:rsidRPr="00862F29">
        <w:rPr>
          <w:rStyle w:val="defaultparagraphfont-000004"/>
          <w:rFonts w:ascii="Arial" w:hAnsi="Arial" w:cs="Arial"/>
          <w:sz w:val="20"/>
          <w:szCs w:val="20"/>
        </w:rPr>
        <w:t xml:space="preserve">Sukladno čl. </w:t>
      </w:r>
      <w:r w:rsidR="00624057" w:rsidRPr="00FF5BB4">
        <w:rPr>
          <w:rStyle w:val="defaultparagraphfont-000004"/>
          <w:rFonts w:ascii="Arial" w:hAnsi="Arial" w:cs="Arial"/>
          <w:sz w:val="20"/>
          <w:szCs w:val="20"/>
        </w:rPr>
        <w:t>10, st. 4</w:t>
      </w:r>
      <w:r w:rsidR="00C02162">
        <w:rPr>
          <w:rStyle w:val="defaultparagraphfont-000004"/>
          <w:rFonts w:ascii="Arial" w:hAnsi="Arial" w:cs="Arial"/>
          <w:sz w:val="20"/>
          <w:szCs w:val="20"/>
        </w:rPr>
        <w:t>.</w:t>
      </w:r>
      <w:r w:rsidR="00624057" w:rsidRPr="00FF5BB4">
        <w:rPr>
          <w:rStyle w:val="defaultparagraphfont-000004"/>
          <w:rFonts w:ascii="Arial" w:hAnsi="Arial" w:cs="Arial"/>
          <w:sz w:val="20"/>
          <w:szCs w:val="20"/>
        </w:rPr>
        <w:t xml:space="preserve"> Pravilnika</w:t>
      </w:r>
      <w:r w:rsidRPr="00862F29">
        <w:rPr>
          <w:rStyle w:val="defaultparagraphfont-000004"/>
          <w:rFonts w:ascii="Arial" w:hAnsi="Arial" w:cs="Arial"/>
          <w:sz w:val="20"/>
          <w:szCs w:val="20"/>
        </w:rPr>
        <w:t xml:space="preserve"> Naručitelj je obvezan osnovu za isključenje iz članka </w:t>
      </w:r>
      <w:r w:rsidR="00624057" w:rsidRPr="00FF5BB4">
        <w:rPr>
          <w:rStyle w:val="defaultparagraphfont-000004"/>
          <w:rFonts w:ascii="Arial" w:hAnsi="Arial" w:cs="Arial"/>
          <w:sz w:val="20"/>
          <w:szCs w:val="20"/>
        </w:rPr>
        <w:t>10</w:t>
      </w:r>
      <w:r w:rsidRPr="00862F29">
        <w:rPr>
          <w:rStyle w:val="defaultparagraphfont-000004"/>
          <w:rFonts w:ascii="Arial" w:hAnsi="Arial" w:cs="Arial"/>
          <w:sz w:val="20"/>
          <w:szCs w:val="20"/>
        </w:rPr>
        <w:t xml:space="preserve">. stavka 1. </w:t>
      </w:r>
      <w:r w:rsidR="00624057" w:rsidRPr="00DD613D">
        <w:rPr>
          <w:rStyle w:val="defaultparagraphfont-000004"/>
          <w:rFonts w:ascii="Arial" w:hAnsi="Arial" w:cs="Arial"/>
          <w:sz w:val="20"/>
          <w:szCs w:val="20"/>
        </w:rPr>
        <w:t xml:space="preserve">Pravilnika </w:t>
      </w:r>
      <w:r w:rsidRPr="00DD613D">
        <w:rPr>
          <w:rStyle w:val="defaultparagraphfont-000004"/>
          <w:rFonts w:ascii="Arial" w:hAnsi="Arial" w:cs="Arial"/>
          <w:sz w:val="20"/>
          <w:szCs w:val="20"/>
        </w:rPr>
        <w:t xml:space="preserve">primijeniti </w:t>
      </w:r>
      <w:r w:rsidRPr="004231B1">
        <w:rPr>
          <w:rStyle w:val="defaultparagraphfont-000004"/>
          <w:rFonts w:ascii="Arial" w:hAnsi="Arial" w:cs="Arial"/>
          <w:sz w:val="20"/>
          <w:szCs w:val="20"/>
        </w:rPr>
        <w:t xml:space="preserve">na podugovaratelje. Ostale osnove za isključenje gospodarskog subjekta navedene u ovoj dokumentaciji primijenit će se na podugovaratelje. </w:t>
      </w:r>
    </w:p>
    <w:p w14:paraId="40000777" w14:textId="77777777" w:rsidR="00087CD3" w:rsidRPr="004231B1" w:rsidRDefault="00087CD3" w:rsidP="00862F29">
      <w:pPr>
        <w:rPr>
          <w:rStyle w:val="defaultparagraphfont-000004"/>
          <w:rFonts w:ascii="Arial" w:hAnsi="Arial" w:cs="Arial"/>
          <w:sz w:val="20"/>
          <w:szCs w:val="20"/>
        </w:rPr>
      </w:pPr>
    </w:p>
    <w:p w14:paraId="5C2B466E" w14:textId="77777777" w:rsidR="00087CD3" w:rsidRPr="004231B1" w:rsidRDefault="00A05FA2" w:rsidP="00862F29">
      <w:r w:rsidRPr="004231B1">
        <w:rPr>
          <w:rStyle w:val="defaultparagraphfont-000004"/>
          <w:rFonts w:ascii="Arial" w:hAnsi="Arial" w:cs="Arial"/>
          <w:sz w:val="20"/>
          <w:szCs w:val="20"/>
        </w:rPr>
        <w:t>Ako naručitelj utvrdi da postoji osnova za isključenje podugovaratelja, obvezan je od gospodarskog subjekta zatražiti zamjenu tog podugovaratelja u primjerenom roku, ne kraćem od pet dana.</w:t>
      </w:r>
    </w:p>
    <w:p w14:paraId="0339E0E0" w14:textId="77777777" w:rsidR="00087CD3" w:rsidRPr="004231B1" w:rsidRDefault="00087CD3">
      <w:pPr>
        <w:rPr>
          <w:rStyle w:val="defaultparagraphfont-000004"/>
          <w:rFonts w:ascii="Arial" w:hAnsi="Arial" w:cs="Arial"/>
          <w:sz w:val="20"/>
          <w:szCs w:val="20"/>
        </w:rPr>
      </w:pPr>
    </w:p>
    <w:p w14:paraId="5E74AEF7" w14:textId="77777777" w:rsidR="00087CD3" w:rsidRPr="004231B1" w:rsidRDefault="0082550C">
      <w:pPr>
        <w:pStyle w:val="Heading2"/>
      </w:pPr>
      <w:bookmarkStart w:id="214" w:name="_Toc103080322"/>
      <w:r>
        <w:rPr>
          <w:rStyle w:val="defaultparagraphfont-000004"/>
          <w:rFonts w:ascii="Arial" w:hAnsi="Arial" w:cs="Arial"/>
          <w:sz w:val="20"/>
          <w:szCs w:val="20"/>
        </w:rPr>
        <w:t>6</w:t>
      </w:r>
      <w:r w:rsidR="00A05FA2" w:rsidRPr="004231B1">
        <w:rPr>
          <w:rStyle w:val="defaultparagraphfont-000004"/>
          <w:rFonts w:ascii="Arial" w:hAnsi="Arial" w:cs="Arial"/>
          <w:sz w:val="20"/>
          <w:szCs w:val="20"/>
        </w:rPr>
        <w:t>.</w:t>
      </w:r>
      <w:r w:rsidR="005D75AB">
        <w:rPr>
          <w:rStyle w:val="defaultparagraphfont-000004"/>
          <w:rFonts w:ascii="Arial" w:hAnsi="Arial" w:cs="Arial"/>
          <w:sz w:val="20"/>
          <w:szCs w:val="20"/>
        </w:rPr>
        <w:t>3.1</w:t>
      </w:r>
      <w:r w:rsidR="00A05FA2" w:rsidRPr="004231B1">
        <w:rPr>
          <w:rStyle w:val="defaultparagraphfont-000004"/>
          <w:rFonts w:ascii="Arial" w:hAnsi="Arial" w:cs="Arial"/>
          <w:sz w:val="20"/>
          <w:szCs w:val="20"/>
        </w:rPr>
        <w:t>. Podaci o imenovanim podugovarateljima</w:t>
      </w:r>
      <w:bookmarkEnd w:id="214"/>
    </w:p>
    <w:p w14:paraId="3D691F69" w14:textId="77777777" w:rsidR="00087CD3" w:rsidRPr="004231B1" w:rsidRDefault="00A05FA2">
      <w:r w:rsidRPr="004231B1">
        <w:rPr>
          <w:rStyle w:val="defaultparagraphfont-000004"/>
          <w:rFonts w:ascii="Arial" w:hAnsi="Arial" w:cs="Arial"/>
          <w:sz w:val="20"/>
          <w:szCs w:val="20"/>
        </w:rPr>
        <w:t>Gospodarski subjekt koji namjerava dati dio ugovora o nabavi u podugovor obvezan je u ponudi:</w:t>
      </w:r>
    </w:p>
    <w:p w14:paraId="04E6DC49" w14:textId="77777777" w:rsidR="00087CD3" w:rsidRPr="004231B1" w:rsidRDefault="00A05FA2" w:rsidP="00160BBC">
      <w:pPr>
        <w:numPr>
          <w:ilvl w:val="0"/>
          <w:numId w:val="13"/>
        </w:numPr>
      </w:pPr>
      <w:r w:rsidRPr="004231B1">
        <w:rPr>
          <w:rStyle w:val="defaultparagraphfont-000004"/>
          <w:rFonts w:ascii="Arial" w:hAnsi="Arial" w:cs="Arial"/>
          <w:sz w:val="20"/>
          <w:szCs w:val="20"/>
        </w:rPr>
        <w:t>navesti koji dio ugovora namjerava dati u podugovor (predmet ili količina, vrijednost ili postotni udio),</w:t>
      </w:r>
    </w:p>
    <w:p w14:paraId="279D8788" w14:textId="77777777" w:rsidR="00087CD3" w:rsidRPr="004231B1" w:rsidRDefault="00A05FA2" w:rsidP="00160BBC">
      <w:pPr>
        <w:numPr>
          <w:ilvl w:val="0"/>
          <w:numId w:val="13"/>
        </w:numPr>
      </w:pPr>
      <w:r w:rsidRPr="004231B1">
        <w:rPr>
          <w:rStyle w:val="defaultparagraphfont-000004"/>
          <w:rFonts w:ascii="Arial" w:hAnsi="Arial" w:cs="Arial"/>
          <w:sz w:val="20"/>
          <w:szCs w:val="20"/>
        </w:rPr>
        <w:t>navesti podatke o podugovarateljima (naziv ili tvrtka, sjedište, OIB ili nacionalni identifikacijski broj, broj računa, zakonski zastupnici podugovaratelja),</w:t>
      </w:r>
    </w:p>
    <w:p w14:paraId="616529EC" w14:textId="77777777" w:rsidR="00087CD3" w:rsidRPr="004231B1" w:rsidRDefault="00A05FA2" w:rsidP="00160BBC">
      <w:pPr>
        <w:numPr>
          <w:ilvl w:val="0"/>
          <w:numId w:val="13"/>
        </w:numPr>
      </w:pPr>
      <w:r w:rsidRPr="004231B1">
        <w:rPr>
          <w:rStyle w:val="defaultparagraphfont-000004"/>
          <w:rFonts w:ascii="Arial" w:hAnsi="Arial" w:cs="Arial"/>
          <w:sz w:val="20"/>
          <w:szCs w:val="20"/>
        </w:rPr>
        <w:t xml:space="preserve">dostaviti </w:t>
      </w:r>
      <w:r w:rsidR="00FA2EDD">
        <w:rPr>
          <w:rStyle w:val="defaultparagraphfont-000004"/>
          <w:rFonts w:ascii="Arial" w:hAnsi="Arial" w:cs="Arial"/>
          <w:sz w:val="20"/>
          <w:szCs w:val="20"/>
        </w:rPr>
        <w:t xml:space="preserve">preostalu </w:t>
      </w:r>
      <w:r w:rsidRPr="004231B1">
        <w:rPr>
          <w:rStyle w:val="defaultparagraphfont-000004"/>
          <w:rFonts w:ascii="Arial" w:hAnsi="Arial" w:cs="Arial"/>
          <w:sz w:val="20"/>
          <w:szCs w:val="20"/>
        </w:rPr>
        <w:t xml:space="preserve">dokumentaciju </w:t>
      </w:r>
      <w:r w:rsidR="00FA2EDD">
        <w:rPr>
          <w:rStyle w:val="defaultparagraphfont-000004"/>
          <w:rFonts w:ascii="Arial" w:hAnsi="Arial" w:cs="Arial"/>
          <w:sz w:val="20"/>
          <w:szCs w:val="20"/>
        </w:rPr>
        <w:t xml:space="preserve">traženu ovom dokumentacijom </w:t>
      </w:r>
      <w:r w:rsidRPr="004231B1">
        <w:rPr>
          <w:rStyle w:val="defaultparagraphfont-000004"/>
          <w:rFonts w:ascii="Arial" w:hAnsi="Arial" w:cs="Arial"/>
          <w:sz w:val="20"/>
          <w:szCs w:val="20"/>
        </w:rPr>
        <w:t>o nabavi za podugovaratelja.</w:t>
      </w:r>
    </w:p>
    <w:p w14:paraId="01062173" w14:textId="77777777" w:rsidR="00C02162" w:rsidRDefault="00C02162" w:rsidP="00862F29">
      <w:pPr>
        <w:rPr>
          <w:rStyle w:val="defaultparagraphfont-000004"/>
          <w:rFonts w:ascii="Arial" w:hAnsi="Arial" w:cs="Arial"/>
          <w:sz w:val="20"/>
          <w:szCs w:val="20"/>
        </w:rPr>
      </w:pPr>
    </w:p>
    <w:p w14:paraId="633DDCAB" w14:textId="77777777" w:rsidR="00087CD3" w:rsidRPr="004231B1" w:rsidRDefault="00A05FA2" w:rsidP="00862F29">
      <w:r w:rsidRPr="004231B1">
        <w:rPr>
          <w:rStyle w:val="defaultparagraphfont-000004"/>
          <w:rFonts w:ascii="Arial" w:hAnsi="Arial" w:cs="Arial"/>
          <w:sz w:val="20"/>
          <w:szCs w:val="20"/>
        </w:rPr>
        <w:t>Ako je gospodarski subjekt dio ugovora o nabavi dao u podugovor,</w:t>
      </w:r>
      <w:r w:rsidR="00862F29">
        <w:rPr>
          <w:rStyle w:val="defaultparagraphfont-000004"/>
          <w:rFonts w:ascii="Arial" w:hAnsi="Arial" w:cs="Arial"/>
          <w:sz w:val="20"/>
          <w:szCs w:val="20"/>
        </w:rPr>
        <w:t xml:space="preserve"> </w:t>
      </w:r>
      <w:r w:rsidRPr="004231B1">
        <w:rPr>
          <w:rStyle w:val="defaultparagraphfont-000004"/>
          <w:rFonts w:ascii="Arial" w:hAnsi="Arial" w:cs="Arial"/>
          <w:sz w:val="20"/>
          <w:szCs w:val="20"/>
        </w:rPr>
        <w:t>podaci</w:t>
      </w:r>
      <w:r w:rsidR="00862F29">
        <w:rPr>
          <w:rStyle w:val="defaultparagraphfont-000004"/>
          <w:rFonts w:ascii="Arial" w:hAnsi="Arial" w:cs="Arial"/>
          <w:sz w:val="20"/>
          <w:szCs w:val="20"/>
        </w:rPr>
        <w:t xml:space="preserve"> iz </w:t>
      </w:r>
      <w:r w:rsidR="00FA2EDD">
        <w:rPr>
          <w:rStyle w:val="defaultparagraphfont-000004"/>
          <w:rFonts w:ascii="Arial" w:hAnsi="Arial" w:cs="Arial"/>
          <w:sz w:val="20"/>
          <w:szCs w:val="20"/>
        </w:rPr>
        <w:t xml:space="preserve">ove </w:t>
      </w:r>
      <w:r w:rsidR="00862F29">
        <w:rPr>
          <w:rStyle w:val="defaultparagraphfont-000004"/>
          <w:rFonts w:ascii="Arial" w:hAnsi="Arial" w:cs="Arial"/>
          <w:sz w:val="20"/>
          <w:szCs w:val="20"/>
        </w:rPr>
        <w:t>točke ove dokumentacije</w:t>
      </w:r>
      <w:r w:rsidRPr="004231B1">
        <w:rPr>
          <w:rStyle w:val="defaultparagraphfont-000004"/>
          <w:rFonts w:ascii="Arial" w:hAnsi="Arial" w:cs="Arial"/>
          <w:sz w:val="20"/>
          <w:szCs w:val="20"/>
        </w:rPr>
        <w:t xml:space="preserve"> moraju biti navedeni u ugovoru o nabavi.</w:t>
      </w:r>
    </w:p>
    <w:p w14:paraId="5747662F" w14:textId="77777777" w:rsidR="00087CD3" w:rsidRPr="004231B1" w:rsidRDefault="00087CD3">
      <w:pPr>
        <w:rPr>
          <w:rStyle w:val="defaultparagraphfont-000004"/>
          <w:rFonts w:ascii="Arial" w:hAnsi="Arial" w:cs="Arial"/>
          <w:sz w:val="20"/>
          <w:szCs w:val="20"/>
        </w:rPr>
      </w:pPr>
    </w:p>
    <w:p w14:paraId="69280B1D" w14:textId="77777777" w:rsidR="00087CD3" w:rsidRPr="004231B1" w:rsidRDefault="0082550C">
      <w:pPr>
        <w:pStyle w:val="Heading2"/>
      </w:pPr>
      <w:bookmarkStart w:id="215" w:name="_Toc103080323"/>
      <w:r>
        <w:rPr>
          <w:rStyle w:val="defaultparagraphfont-000004"/>
          <w:rFonts w:ascii="Arial" w:hAnsi="Arial" w:cs="Arial"/>
          <w:color w:val="000000"/>
          <w:sz w:val="20"/>
          <w:szCs w:val="20"/>
        </w:rPr>
        <w:t>6</w:t>
      </w:r>
      <w:r w:rsidR="00A05FA2" w:rsidRPr="004231B1">
        <w:rPr>
          <w:rStyle w:val="defaultparagraphfont-000004"/>
          <w:rFonts w:ascii="Arial" w:hAnsi="Arial" w:cs="Arial"/>
          <w:color w:val="000000"/>
          <w:sz w:val="20"/>
          <w:szCs w:val="20"/>
        </w:rPr>
        <w:t>.</w:t>
      </w:r>
      <w:r w:rsidR="005D75AB">
        <w:rPr>
          <w:rStyle w:val="defaultparagraphfont-000004"/>
          <w:rFonts w:ascii="Arial" w:hAnsi="Arial" w:cs="Arial"/>
          <w:color w:val="000000"/>
          <w:sz w:val="20"/>
          <w:szCs w:val="20"/>
        </w:rPr>
        <w:t>3.2</w:t>
      </w:r>
      <w:r w:rsidR="00A05FA2" w:rsidRPr="004231B1">
        <w:rPr>
          <w:rStyle w:val="defaultparagraphfont-000004"/>
          <w:rFonts w:ascii="Arial" w:hAnsi="Arial" w:cs="Arial"/>
          <w:color w:val="000000"/>
          <w:sz w:val="20"/>
          <w:szCs w:val="20"/>
        </w:rPr>
        <w:t xml:space="preserve">. </w:t>
      </w:r>
      <w:bookmarkStart w:id="216" w:name="_Toc43117372"/>
      <w:bookmarkStart w:id="217" w:name="_Toc493524349"/>
      <w:r w:rsidR="00A05FA2" w:rsidRPr="004231B1">
        <w:rPr>
          <w:rStyle w:val="defaultparagraphfont-000004"/>
          <w:rFonts w:ascii="Arial" w:hAnsi="Arial" w:cs="Arial"/>
          <w:color w:val="000000"/>
          <w:sz w:val="20"/>
          <w:szCs w:val="20"/>
        </w:rPr>
        <w:t>Plaćanje podugovarateljima</w:t>
      </w:r>
      <w:bookmarkEnd w:id="215"/>
      <w:bookmarkEnd w:id="216"/>
      <w:bookmarkEnd w:id="217"/>
    </w:p>
    <w:p w14:paraId="403F42E8" w14:textId="77777777" w:rsidR="00087CD3" w:rsidRPr="004231B1" w:rsidRDefault="00A05FA2">
      <w:pPr>
        <w:rPr>
          <w:rStyle w:val="defaultparagraphfont-000004"/>
          <w:rFonts w:ascii="Arial" w:hAnsi="Arial" w:cs="Arial"/>
          <w:sz w:val="22"/>
          <w:szCs w:val="22"/>
          <w:lang w:val="hr-HR"/>
        </w:rPr>
      </w:pPr>
      <w:r w:rsidRPr="004231B1">
        <w:rPr>
          <w:rStyle w:val="defaultparagraphfont-000004"/>
          <w:rFonts w:ascii="Arial" w:hAnsi="Arial" w:cs="Arial"/>
          <w:sz w:val="20"/>
          <w:szCs w:val="20"/>
        </w:rPr>
        <w:t>Naručitelj je obvezan neposredno plaćati podugovaratelju za dio ugovora koji je isti izvršio, osim ako to zbog opravdanih razloga, vezanih uz prirodu ugovora ili specifične uvjete njegova izvršenja nije primjenjivo, pod uvjetom da su ti razlozi bili navedeni i obrazloženi u dokumentaciji o nabavi ili ugovaratelj dokaže da su obveze prema podugovaratelju za taj dio ugovora već podmirene.</w:t>
      </w:r>
    </w:p>
    <w:p w14:paraId="55F6A349" w14:textId="77777777" w:rsidR="00087CD3" w:rsidRPr="004231B1" w:rsidRDefault="00087CD3">
      <w:pPr>
        <w:rPr>
          <w:rStyle w:val="defaultparagraphfont-000004"/>
          <w:rFonts w:ascii="Arial" w:hAnsi="Arial" w:cs="Arial"/>
          <w:sz w:val="20"/>
          <w:szCs w:val="20"/>
        </w:rPr>
      </w:pPr>
    </w:p>
    <w:p w14:paraId="71E2FBA9" w14:textId="77777777" w:rsidR="00087CD3" w:rsidRPr="004231B1" w:rsidRDefault="00A05FA2">
      <w:r w:rsidRPr="004231B1">
        <w:rPr>
          <w:rStyle w:val="defaultparagraphfont-000004"/>
          <w:rFonts w:ascii="Arial" w:hAnsi="Arial" w:cs="Arial"/>
          <w:sz w:val="20"/>
          <w:szCs w:val="20"/>
        </w:rPr>
        <w:t>Ugovaratelj mora svom računu ili situaciji priložiti račune ili situacije svojih podugovaratelja koje je prethodno potvrdio.</w:t>
      </w:r>
    </w:p>
    <w:p w14:paraId="2BDD81ED" w14:textId="77777777" w:rsidR="00087CD3" w:rsidRPr="004231B1" w:rsidRDefault="00087CD3">
      <w:pPr>
        <w:rPr>
          <w:rStyle w:val="defaultparagraphfont-000004"/>
          <w:rFonts w:ascii="Arial" w:hAnsi="Arial" w:cs="Arial"/>
          <w:sz w:val="20"/>
          <w:szCs w:val="20"/>
        </w:rPr>
      </w:pPr>
    </w:p>
    <w:p w14:paraId="6BCE1A91" w14:textId="77777777" w:rsidR="00087CD3" w:rsidRPr="004231B1" w:rsidRDefault="0082550C">
      <w:pPr>
        <w:pStyle w:val="Heading2"/>
      </w:pPr>
      <w:bookmarkStart w:id="218" w:name="_Toc103080324"/>
      <w:r>
        <w:rPr>
          <w:rStyle w:val="defaultparagraphfont-000004"/>
          <w:rFonts w:ascii="Arial" w:hAnsi="Arial" w:cs="Arial"/>
          <w:sz w:val="20"/>
          <w:szCs w:val="20"/>
        </w:rPr>
        <w:t>6</w:t>
      </w:r>
      <w:r w:rsidR="00A05FA2" w:rsidRPr="004231B1">
        <w:rPr>
          <w:rStyle w:val="defaultparagraphfont-000004"/>
          <w:rFonts w:ascii="Arial" w:hAnsi="Arial" w:cs="Arial"/>
          <w:sz w:val="20"/>
          <w:szCs w:val="20"/>
        </w:rPr>
        <w:t>.</w:t>
      </w:r>
      <w:r>
        <w:rPr>
          <w:rStyle w:val="defaultparagraphfont-000004"/>
          <w:rFonts w:ascii="Arial" w:hAnsi="Arial" w:cs="Arial"/>
          <w:sz w:val="20"/>
          <w:szCs w:val="20"/>
        </w:rPr>
        <w:t>4</w:t>
      </w:r>
      <w:r w:rsidR="00A05FA2" w:rsidRPr="004231B1">
        <w:rPr>
          <w:rStyle w:val="defaultparagraphfont-000004"/>
          <w:rFonts w:ascii="Arial" w:hAnsi="Arial" w:cs="Arial"/>
          <w:sz w:val="20"/>
          <w:szCs w:val="20"/>
        </w:rPr>
        <w:t>. Vrsta, sredstvo i uvjeti jamstva</w:t>
      </w:r>
      <w:bookmarkEnd w:id="218"/>
    </w:p>
    <w:p w14:paraId="5CDE12BA" w14:textId="77777777" w:rsidR="00087CD3" w:rsidRPr="004231B1" w:rsidRDefault="00087CD3">
      <w:pPr>
        <w:pStyle w:val="Heading2"/>
        <w:ind w:left="360"/>
        <w:rPr>
          <w:rStyle w:val="defaultparagraphfont-000004"/>
          <w:rFonts w:ascii="Arial" w:hAnsi="Arial" w:cs="Arial"/>
          <w:color w:val="000000"/>
          <w:sz w:val="20"/>
          <w:szCs w:val="20"/>
        </w:rPr>
      </w:pPr>
    </w:p>
    <w:p w14:paraId="4E8152B2" w14:textId="77777777" w:rsidR="00087CD3" w:rsidRPr="004231B1" w:rsidRDefault="0082550C">
      <w:pPr>
        <w:pStyle w:val="Heading2"/>
        <w:jc w:val="left"/>
        <w:rPr>
          <w:color w:val="000000"/>
        </w:rPr>
      </w:pPr>
      <w:bookmarkStart w:id="219" w:name="_Toc103080325"/>
      <w:r>
        <w:rPr>
          <w:color w:val="000000"/>
        </w:rPr>
        <w:t>6</w:t>
      </w:r>
      <w:r w:rsidR="00A05FA2" w:rsidRPr="004231B1">
        <w:rPr>
          <w:color w:val="000000"/>
        </w:rPr>
        <w:t>.</w:t>
      </w:r>
      <w:r>
        <w:rPr>
          <w:color w:val="000000"/>
        </w:rPr>
        <w:t>4</w:t>
      </w:r>
      <w:r w:rsidR="00A05FA2" w:rsidRPr="004231B1">
        <w:rPr>
          <w:color w:val="000000"/>
        </w:rPr>
        <w:t>.1. Jamstvo za ozbiljnost ponude</w:t>
      </w:r>
      <w:bookmarkEnd w:id="219"/>
    </w:p>
    <w:p w14:paraId="524E4A6F" w14:textId="77777777" w:rsidR="00087CD3" w:rsidRPr="004231B1" w:rsidRDefault="00A05FA2">
      <w:pPr>
        <w:tabs>
          <w:tab w:val="left" w:pos="426"/>
        </w:tabs>
        <w:spacing w:line="276" w:lineRule="auto"/>
      </w:pPr>
      <w:r w:rsidRPr="004231B1">
        <w:rPr>
          <w:lang w:val="hr-HR"/>
        </w:rPr>
        <w:t>Ponuditelj je obvezan u ponudi dostaviti jamstvo za ozbiljnost ponude u jednom od mogućih oblika:</w:t>
      </w:r>
    </w:p>
    <w:p w14:paraId="208A6103" w14:textId="77777777" w:rsidR="00087CD3" w:rsidRPr="004231B1" w:rsidRDefault="00A05FA2">
      <w:pPr>
        <w:pStyle w:val="ListParagraph"/>
        <w:numPr>
          <w:ilvl w:val="0"/>
          <w:numId w:val="1"/>
        </w:numPr>
        <w:spacing w:line="276" w:lineRule="auto"/>
      </w:pPr>
      <w:r w:rsidRPr="004231B1">
        <w:t xml:space="preserve">u obliku bankarske garancije „bez prigovora“, plative „na prvi </w:t>
      </w:r>
      <w:r w:rsidR="007F7FC7">
        <w:t xml:space="preserve">pisani </w:t>
      </w:r>
      <w:r w:rsidRPr="004231B1">
        <w:t>poziv“ i „bezuvjetno“</w:t>
      </w:r>
      <w:r w:rsidRPr="004231B1">
        <w:rPr>
          <w:sz w:val="22"/>
          <w:szCs w:val="22"/>
        </w:rPr>
        <w:t>,</w:t>
      </w:r>
    </w:p>
    <w:p w14:paraId="77B87E03" w14:textId="77777777" w:rsidR="00087CD3" w:rsidRPr="004231B1" w:rsidRDefault="00A05FA2">
      <w:pPr>
        <w:pStyle w:val="ListParagraph"/>
        <w:numPr>
          <w:ilvl w:val="0"/>
          <w:numId w:val="1"/>
        </w:numPr>
        <w:spacing w:line="276" w:lineRule="auto"/>
      </w:pPr>
      <w:r w:rsidRPr="004231B1">
        <w:t>u obliku novčanog pologa</w:t>
      </w:r>
      <w:r w:rsidRPr="004231B1">
        <w:rPr>
          <w:sz w:val="22"/>
          <w:szCs w:val="22"/>
        </w:rPr>
        <w:t>.</w:t>
      </w:r>
    </w:p>
    <w:p w14:paraId="7BC735B1" w14:textId="77777777" w:rsidR="00087CD3" w:rsidRPr="004231B1" w:rsidRDefault="00087CD3">
      <w:pPr>
        <w:pStyle w:val="ListParagraph"/>
        <w:spacing w:line="276" w:lineRule="auto"/>
      </w:pPr>
    </w:p>
    <w:p w14:paraId="2463CA34" w14:textId="77777777" w:rsidR="00087CD3" w:rsidRPr="004231B1" w:rsidRDefault="00A05FA2">
      <w:pPr>
        <w:spacing w:line="276" w:lineRule="auto"/>
        <w:rPr>
          <w:sz w:val="22"/>
          <w:szCs w:val="22"/>
          <w:lang w:val="hr-HR"/>
        </w:rPr>
      </w:pPr>
      <w:r w:rsidRPr="004231B1">
        <w:rPr>
          <w:lang w:val="hr-HR"/>
        </w:rPr>
        <w:t xml:space="preserve">Vrijednost jamstva za ozbiljnost ponude </w:t>
      </w:r>
      <w:r w:rsidR="00B62957" w:rsidRPr="004231B1">
        <w:rPr>
          <w:lang w:val="hr-HR"/>
        </w:rPr>
        <w:t>iznosi</w:t>
      </w:r>
      <w:r w:rsidRPr="004231B1">
        <w:rPr>
          <w:lang w:val="hr-HR"/>
        </w:rPr>
        <w:t>:</w:t>
      </w:r>
      <w:r w:rsidR="00B62957" w:rsidRPr="004231B1">
        <w:rPr>
          <w:lang w:val="hr-HR"/>
        </w:rPr>
        <w:t xml:space="preserve"> </w:t>
      </w:r>
      <w:r w:rsidR="00696466">
        <w:rPr>
          <w:lang w:val="hr-HR"/>
        </w:rPr>
        <w:t>21</w:t>
      </w:r>
      <w:r w:rsidR="005D2479">
        <w:rPr>
          <w:lang w:val="hr-HR"/>
        </w:rPr>
        <w:t>.000,00 kn.</w:t>
      </w:r>
    </w:p>
    <w:p w14:paraId="2350ECF5" w14:textId="77777777" w:rsidR="00087CD3" w:rsidRPr="004231B1" w:rsidRDefault="00087CD3">
      <w:pPr>
        <w:spacing w:line="276" w:lineRule="auto"/>
        <w:ind w:left="360"/>
        <w:rPr>
          <w:lang w:val="hr-HR"/>
        </w:rPr>
      </w:pPr>
    </w:p>
    <w:p w14:paraId="729F3217" w14:textId="77777777" w:rsidR="00087CD3" w:rsidRPr="004231B1" w:rsidRDefault="00A05FA2">
      <w:pPr>
        <w:spacing w:line="276" w:lineRule="auto"/>
        <w:rPr>
          <w:sz w:val="22"/>
          <w:szCs w:val="22"/>
          <w:lang w:val="hr-HR"/>
        </w:rPr>
      </w:pPr>
      <w:r w:rsidRPr="004231B1">
        <w:rPr>
          <w:lang w:val="hr-HR"/>
        </w:rPr>
        <w:t xml:space="preserve">U bankarskoj garanciji mora biti navedeno sljedeće: </w:t>
      </w:r>
    </w:p>
    <w:p w14:paraId="60519A4F" w14:textId="77777777" w:rsidR="00087CD3" w:rsidRPr="004231B1" w:rsidRDefault="00A05FA2" w:rsidP="00160BBC">
      <w:pPr>
        <w:numPr>
          <w:ilvl w:val="0"/>
          <w:numId w:val="21"/>
        </w:numPr>
        <w:tabs>
          <w:tab w:val="left" w:pos="567"/>
        </w:tabs>
      </w:pPr>
      <w:r w:rsidRPr="004231B1">
        <w:rPr>
          <w:lang w:val="hr-HR"/>
        </w:rPr>
        <w:t xml:space="preserve">da je korisnik bankarske garancije </w:t>
      </w:r>
      <w:bookmarkStart w:id="220" w:name="_Hlk89276018"/>
      <w:r w:rsidR="00B62957" w:rsidRPr="004231B1">
        <w:rPr>
          <w:lang w:val="hr-HR"/>
        </w:rPr>
        <w:t>Sveučilište u Zagrebu, Fakultet političkih znanosti, Ivana</w:t>
      </w:r>
      <w:r w:rsidR="00DD613D">
        <w:rPr>
          <w:lang w:val="hr-HR"/>
        </w:rPr>
        <w:t xml:space="preserve"> </w:t>
      </w:r>
      <w:r w:rsidR="00B62957" w:rsidRPr="004231B1">
        <w:rPr>
          <w:lang w:val="hr-HR"/>
        </w:rPr>
        <w:t>Lepušića 6, 10000 Zagreb</w:t>
      </w:r>
      <w:r w:rsidRPr="004231B1">
        <w:rPr>
          <w:color w:val="000000"/>
          <w:lang w:val="hr-HR"/>
        </w:rPr>
        <w:t>, OIB:</w:t>
      </w:r>
      <w:r w:rsidRPr="004231B1">
        <w:rPr>
          <w:lang w:val="hr-HR"/>
        </w:rPr>
        <w:t xml:space="preserve"> </w:t>
      </w:r>
      <w:bookmarkEnd w:id="220"/>
      <w:r w:rsidR="005D2479" w:rsidRPr="005D2479">
        <w:rPr>
          <w:lang w:val="hr-HR"/>
        </w:rPr>
        <w:t>28011548575</w:t>
      </w:r>
    </w:p>
    <w:p w14:paraId="3599AF94" w14:textId="77777777" w:rsidR="00087CD3" w:rsidRPr="004231B1" w:rsidRDefault="00A05FA2" w:rsidP="00160BBC">
      <w:pPr>
        <w:numPr>
          <w:ilvl w:val="0"/>
          <w:numId w:val="21"/>
        </w:numPr>
        <w:tabs>
          <w:tab w:val="left" w:pos="567"/>
        </w:tabs>
        <w:spacing w:line="276" w:lineRule="auto"/>
      </w:pPr>
      <w:r w:rsidRPr="004231B1">
        <w:rPr>
          <w:lang w:val="hr-HR"/>
        </w:rPr>
        <w:lastRenderedPageBreak/>
        <w:t>da se garant obvezuje bezuvjetno, neopozivo i na prvi pisani poziv korisnika garancije, bez prigovora isplatiti iznos od</w:t>
      </w:r>
      <w:r w:rsidR="005D2479">
        <w:rPr>
          <w:lang w:val="hr-HR"/>
        </w:rPr>
        <w:t xml:space="preserve"> </w:t>
      </w:r>
      <w:r w:rsidR="00696466">
        <w:rPr>
          <w:lang w:val="hr-HR"/>
        </w:rPr>
        <w:t>21</w:t>
      </w:r>
      <w:r w:rsidR="005D2479">
        <w:rPr>
          <w:lang w:val="hr-HR"/>
        </w:rPr>
        <w:t xml:space="preserve">.000,00 kn (slovima: </w:t>
      </w:r>
      <w:r w:rsidR="00696466">
        <w:rPr>
          <w:lang w:val="hr-HR"/>
        </w:rPr>
        <w:t>dvadesetijedna</w:t>
      </w:r>
      <w:r w:rsidR="005D2479">
        <w:rPr>
          <w:lang w:val="hr-HR"/>
        </w:rPr>
        <w:t xml:space="preserve"> tisuća kuna) </w:t>
      </w:r>
      <w:r w:rsidRPr="004231B1">
        <w:rPr>
          <w:lang w:val="hr-HR"/>
        </w:rPr>
        <w:t xml:space="preserve">u slučaju ukoliko ponuditelj: </w:t>
      </w:r>
    </w:p>
    <w:p w14:paraId="63F1834D" w14:textId="77777777" w:rsidR="00087CD3" w:rsidRPr="004231B1" w:rsidRDefault="00A05FA2" w:rsidP="00160BBC">
      <w:pPr>
        <w:pStyle w:val="ListParagraph"/>
        <w:numPr>
          <w:ilvl w:val="0"/>
          <w:numId w:val="14"/>
        </w:numPr>
        <w:tabs>
          <w:tab w:val="left" w:pos="426"/>
          <w:tab w:val="left" w:pos="9013"/>
          <w:tab w:val="left" w:pos="9063"/>
        </w:tabs>
        <w:spacing w:line="276" w:lineRule="auto"/>
      </w:pPr>
      <w:r w:rsidRPr="004231B1">
        <w:t xml:space="preserve">odustane od svoje ponude u roku njezine valjanosti, </w:t>
      </w:r>
    </w:p>
    <w:p w14:paraId="43470633" w14:textId="77777777" w:rsidR="00087CD3" w:rsidRPr="004231B1" w:rsidRDefault="00A05FA2" w:rsidP="00160BBC">
      <w:pPr>
        <w:pStyle w:val="NoSpacing"/>
        <w:numPr>
          <w:ilvl w:val="0"/>
          <w:numId w:val="14"/>
        </w:numPr>
        <w:spacing w:line="276" w:lineRule="auto"/>
        <w:jc w:val="both"/>
        <w:rPr>
          <w:rFonts w:ascii="Arial" w:hAnsi="Arial" w:cs="Arial"/>
          <w:sz w:val="20"/>
          <w:szCs w:val="20"/>
        </w:rPr>
      </w:pPr>
      <w:r w:rsidRPr="004231B1">
        <w:rPr>
          <w:rFonts w:ascii="Arial" w:hAnsi="Arial" w:cs="Arial"/>
          <w:sz w:val="20"/>
          <w:szCs w:val="20"/>
        </w:rPr>
        <w:t xml:space="preserve">ne prihvati ispravak računske greške, </w:t>
      </w:r>
    </w:p>
    <w:p w14:paraId="16C5BB94" w14:textId="77777777" w:rsidR="00087CD3" w:rsidRPr="004231B1" w:rsidRDefault="00A05FA2" w:rsidP="00160BBC">
      <w:pPr>
        <w:pStyle w:val="NoSpacing"/>
        <w:numPr>
          <w:ilvl w:val="0"/>
          <w:numId w:val="14"/>
        </w:numPr>
        <w:spacing w:line="276" w:lineRule="auto"/>
        <w:jc w:val="both"/>
        <w:rPr>
          <w:rFonts w:ascii="Arial" w:hAnsi="Arial" w:cs="Arial"/>
          <w:sz w:val="20"/>
          <w:szCs w:val="20"/>
        </w:rPr>
      </w:pPr>
      <w:r w:rsidRPr="004231B1">
        <w:rPr>
          <w:rFonts w:ascii="Arial" w:hAnsi="Arial" w:cs="Arial"/>
          <w:sz w:val="20"/>
          <w:szCs w:val="20"/>
        </w:rPr>
        <w:t>odbije potpisati ugovor,</w:t>
      </w:r>
    </w:p>
    <w:p w14:paraId="3AB9E991" w14:textId="77777777" w:rsidR="00087CD3" w:rsidRPr="004231B1" w:rsidRDefault="00A05FA2" w:rsidP="00160BBC">
      <w:pPr>
        <w:pStyle w:val="NoSpacing"/>
        <w:numPr>
          <w:ilvl w:val="0"/>
          <w:numId w:val="14"/>
        </w:numPr>
        <w:spacing w:line="276" w:lineRule="auto"/>
        <w:jc w:val="both"/>
        <w:rPr>
          <w:rFonts w:ascii="Arial" w:hAnsi="Arial" w:cs="Arial"/>
          <w:sz w:val="20"/>
          <w:szCs w:val="20"/>
        </w:rPr>
      </w:pPr>
      <w:r w:rsidRPr="004231B1">
        <w:rPr>
          <w:rFonts w:ascii="Arial" w:hAnsi="Arial" w:cs="Arial"/>
          <w:sz w:val="20"/>
          <w:szCs w:val="20"/>
        </w:rPr>
        <w:t>ne dostavi jamstvo za uredno ispunjenje ugovora.</w:t>
      </w:r>
    </w:p>
    <w:p w14:paraId="0942407D" w14:textId="77777777" w:rsidR="00087CD3" w:rsidRPr="004231B1" w:rsidRDefault="00087CD3">
      <w:pPr>
        <w:tabs>
          <w:tab w:val="left" w:pos="426"/>
          <w:tab w:val="left" w:pos="9013"/>
          <w:tab w:val="left" w:pos="9063"/>
        </w:tabs>
        <w:spacing w:line="276" w:lineRule="auto"/>
        <w:ind w:right="-50"/>
        <w:rPr>
          <w:lang w:val="hr-HR"/>
        </w:rPr>
      </w:pPr>
    </w:p>
    <w:p w14:paraId="4DB0A299" w14:textId="77777777" w:rsidR="00087CD3" w:rsidRPr="004231B1" w:rsidRDefault="00A05FA2">
      <w:pPr>
        <w:tabs>
          <w:tab w:val="left" w:pos="426"/>
          <w:tab w:val="left" w:pos="9013"/>
          <w:tab w:val="left" w:pos="9063"/>
        </w:tabs>
        <w:spacing w:line="276" w:lineRule="auto"/>
        <w:ind w:right="-50"/>
        <w:rPr>
          <w:sz w:val="22"/>
          <w:szCs w:val="22"/>
          <w:lang w:val="hr-HR"/>
        </w:rPr>
      </w:pPr>
      <w:r w:rsidRPr="004231B1">
        <w:rPr>
          <w:lang w:val="hr-HR"/>
        </w:rPr>
        <w:t>Za naplatu jamstva za ozbiljnost ponude dovoljno je da se u odnosu na ponuditelja ostvari jedan (bilo koji) od prethodno navedenih uvjeta.</w:t>
      </w:r>
    </w:p>
    <w:p w14:paraId="0C5AA159" w14:textId="77777777" w:rsidR="00087CD3" w:rsidRPr="004231B1" w:rsidRDefault="00087CD3">
      <w:pPr>
        <w:tabs>
          <w:tab w:val="left" w:pos="426"/>
          <w:tab w:val="left" w:pos="9013"/>
          <w:tab w:val="left" w:pos="9063"/>
        </w:tabs>
        <w:spacing w:line="276" w:lineRule="auto"/>
        <w:ind w:right="-50"/>
        <w:rPr>
          <w:lang w:val="hr-HR"/>
        </w:rPr>
      </w:pPr>
    </w:p>
    <w:p w14:paraId="0BEC9E0A" w14:textId="77777777" w:rsidR="00087CD3" w:rsidRPr="004231B1" w:rsidRDefault="00A05FA2">
      <w:pPr>
        <w:tabs>
          <w:tab w:val="left" w:pos="426"/>
        </w:tabs>
        <w:spacing w:line="276" w:lineRule="auto"/>
        <w:rPr>
          <w:sz w:val="22"/>
          <w:szCs w:val="22"/>
          <w:lang w:val="hr-HR"/>
        </w:rPr>
      </w:pPr>
      <w:r w:rsidRPr="004231B1">
        <w:rPr>
          <w:lang w:val="hr-HR"/>
        </w:rPr>
        <w:t xml:space="preserve">Novčani polog uplaćuje se u korist </w:t>
      </w:r>
      <w:r w:rsidR="005D2479" w:rsidRPr="005D2479">
        <w:rPr>
          <w:lang w:val="hr-HR"/>
        </w:rPr>
        <w:t>naručitelja</w:t>
      </w:r>
      <w:r w:rsidRPr="005D2479">
        <w:rPr>
          <w:lang w:val="hr-HR"/>
        </w:rPr>
        <w:t xml:space="preserve">, račun: </w:t>
      </w:r>
      <w:r w:rsidR="005D2479" w:rsidRPr="005D2479">
        <w:rPr>
          <w:lang w:val="hr-HR"/>
        </w:rPr>
        <w:t>HR1423600001101217644</w:t>
      </w:r>
      <w:r w:rsidRPr="005D2479">
        <w:rPr>
          <w:lang w:val="hr-HR"/>
        </w:rPr>
        <w:t xml:space="preserve">, </w:t>
      </w:r>
      <w:r w:rsidR="006B5E3D" w:rsidRPr="006B5E3D">
        <w:rPr>
          <w:lang w:val="hr-HR"/>
        </w:rPr>
        <w:t>HR00, poziv na broj OIB uplatitelja, SWIFT: ZABAHR2X</w:t>
      </w:r>
      <w:r w:rsidRPr="005D2479">
        <w:rPr>
          <w:lang w:val="hr-HR"/>
        </w:rPr>
        <w:t>.</w:t>
      </w:r>
      <w:r w:rsidRPr="004231B1">
        <w:rPr>
          <w:lang w:val="hr-HR"/>
        </w:rPr>
        <w:t xml:space="preserve"> Pod svrhom plaćanja potrebno je navesti da se radi o jamstvu za ozbiljnost ponude, navesti evidencijski broj nabave za koju se jamstvo podnosi. Dokaz o uplati novčanog pologa Ponuditelj je dužan priložiti u ponudu.  </w:t>
      </w:r>
    </w:p>
    <w:p w14:paraId="0F779CC9" w14:textId="77777777" w:rsidR="00087CD3" w:rsidRPr="004231B1" w:rsidRDefault="00087CD3">
      <w:pPr>
        <w:tabs>
          <w:tab w:val="left" w:pos="426"/>
        </w:tabs>
        <w:spacing w:line="276" w:lineRule="auto"/>
        <w:rPr>
          <w:lang w:val="hr-HR"/>
        </w:rPr>
      </w:pPr>
    </w:p>
    <w:p w14:paraId="7AC67281" w14:textId="77777777" w:rsidR="00087CD3" w:rsidRPr="004231B1" w:rsidRDefault="00A05FA2">
      <w:pPr>
        <w:spacing w:line="276" w:lineRule="auto"/>
        <w:rPr>
          <w:sz w:val="22"/>
          <w:szCs w:val="22"/>
          <w:lang w:val="hr-HR"/>
        </w:rPr>
      </w:pPr>
      <w:r w:rsidRPr="004231B1">
        <w:rPr>
          <w:b/>
          <w:bCs/>
          <w:lang w:val="hr-HR"/>
        </w:rPr>
        <w:t>Jamstvo za ozbiljnost ponude dostavlja se u izvorniku, odvojeno od elektroničke dostave ponude</w:t>
      </w:r>
      <w:r w:rsidRPr="004231B1">
        <w:rPr>
          <w:lang w:val="hr-HR"/>
        </w:rPr>
        <w:t xml:space="preserve">, u papirnatom obliku, umetnuto u prozirnu, perforiranu, plastičnu košuljicu, u zatvorenoj omotnici na kojoj su navedeni podaci o ponuditelju, s dodatkom: </w:t>
      </w:r>
    </w:p>
    <w:p w14:paraId="2A23B481" w14:textId="77777777" w:rsidR="00087CD3" w:rsidRPr="004231B1" w:rsidRDefault="00087CD3">
      <w:pPr>
        <w:spacing w:line="276" w:lineRule="auto"/>
        <w:rPr>
          <w:lang w:val="hr-HR"/>
        </w:rPr>
      </w:pPr>
    </w:p>
    <w:p w14:paraId="36D0733C" w14:textId="0D5BABB9" w:rsidR="00087CD3" w:rsidRPr="004231B1" w:rsidRDefault="00A05FA2">
      <w:pPr>
        <w:pBdr>
          <w:top w:val="single" w:sz="4" w:space="1" w:color="000000"/>
          <w:left w:val="single" w:sz="4" w:space="4" w:color="000000"/>
          <w:bottom w:val="single" w:sz="4" w:space="1" w:color="000000"/>
          <w:right w:val="single" w:sz="4" w:space="4" w:color="000000"/>
        </w:pBdr>
        <w:suppressAutoHyphens/>
        <w:ind w:right="380"/>
        <w:jc w:val="center"/>
        <w:rPr>
          <w:b/>
          <w:bCs/>
          <w:sz w:val="22"/>
          <w:szCs w:val="22"/>
          <w:highlight w:val="white"/>
          <w:lang w:val="hr-HR" w:eastAsia="ar-SA"/>
        </w:rPr>
      </w:pPr>
      <w:r w:rsidRPr="004231B1">
        <w:rPr>
          <w:b/>
          <w:bCs/>
          <w:lang w:val="hr-HR"/>
        </w:rPr>
        <w:t xml:space="preserve">Ev. br. nabave: </w:t>
      </w:r>
      <w:r w:rsidR="009B4D69">
        <w:rPr>
          <w:b/>
          <w:bCs/>
          <w:lang w:val="hr-HR"/>
        </w:rPr>
        <w:t>48a</w:t>
      </w:r>
    </w:p>
    <w:p w14:paraId="75E18B60" w14:textId="77777777" w:rsidR="00087CD3" w:rsidRPr="004231B1" w:rsidRDefault="000745EA">
      <w:pPr>
        <w:pBdr>
          <w:top w:val="single" w:sz="4" w:space="1" w:color="000000"/>
          <w:left w:val="single" w:sz="4" w:space="4" w:color="000000"/>
          <w:bottom w:val="single" w:sz="4" w:space="1" w:color="000000"/>
          <w:right w:val="single" w:sz="4" w:space="4" w:color="000000"/>
        </w:pBdr>
        <w:suppressAutoHyphens/>
        <w:ind w:right="380"/>
        <w:jc w:val="center"/>
        <w:rPr>
          <w:b/>
          <w:bCs/>
          <w:sz w:val="22"/>
          <w:szCs w:val="22"/>
          <w:lang w:val="hr-HR"/>
        </w:rPr>
      </w:pPr>
      <w:r w:rsidRPr="004231B1">
        <w:rPr>
          <w:b/>
          <w:bCs/>
          <w:lang w:val="hr-HR"/>
        </w:rPr>
        <w:t>NABAVA USLUG</w:t>
      </w:r>
      <w:r w:rsidR="0023468E">
        <w:rPr>
          <w:b/>
          <w:bCs/>
          <w:lang w:val="hr-HR"/>
        </w:rPr>
        <w:t>E</w:t>
      </w:r>
      <w:r w:rsidRPr="004231B1">
        <w:rPr>
          <w:b/>
          <w:bCs/>
          <w:lang w:val="hr-HR"/>
        </w:rPr>
        <w:t xml:space="preserve"> </w:t>
      </w:r>
      <w:r w:rsidR="00696466">
        <w:rPr>
          <w:b/>
          <w:bCs/>
          <w:lang w:val="hr-HR"/>
        </w:rPr>
        <w:t xml:space="preserve">STRUČNOG NADZORA </w:t>
      </w:r>
      <w:r w:rsidR="0023468E">
        <w:rPr>
          <w:b/>
          <w:bCs/>
          <w:lang w:val="hr-HR"/>
        </w:rPr>
        <w:t>I KOORDINATORA II</w:t>
      </w:r>
    </w:p>
    <w:p w14:paraId="68ACE61F" w14:textId="77777777" w:rsidR="00087CD3" w:rsidRPr="004231B1" w:rsidRDefault="00A05FA2">
      <w:pPr>
        <w:pBdr>
          <w:top w:val="single" w:sz="4" w:space="1" w:color="000000"/>
          <w:left w:val="single" w:sz="4" w:space="4" w:color="000000"/>
          <w:bottom w:val="single" w:sz="4" w:space="1" w:color="000000"/>
          <w:right w:val="single" w:sz="4" w:space="4" w:color="000000"/>
        </w:pBdr>
        <w:suppressAutoHyphens/>
        <w:ind w:right="380"/>
        <w:jc w:val="center"/>
        <w:rPr>
          <w:b/>
          <w:bCs/>
          <w:sz w:val="22"/>
          <w:szCs w:val="22"/>
          <w:lang w:val="hr-HR"/>
        </w:rPr>
      </w:pPr>
      <w:r w:rsidRPr="004231B1">
        <w:rPr>
          <w:b/>
          <w:bCs/>
          <w:lang w:val="hr-HR"/>
        </w:rPr>
        <w:t>Dio/dijelovi koji se dostavljaju odvojeno</w:t>
      </w:r>
    </w:p>
    <w:p w14:paraId="4C052407" w14:textId="77777777" w:rsidR="00087CD3" w:rsidRPr="004231B1" w:rsidRDefault="00A05FA2">
      <w:pPr>
        <w:pBdr>
          <w:top w:val="single" w:sz="4" w:space="1" w:color="000000"/>
          <w:left w:val="single" w:sz="4" w:space="4" w:color="000000"/>
          <w:bottom w:val="single" w:sz="4" w:space="1" w:color="000000"/>
          <w:right w:val="single" w:sz="4" w:space="4" w:color="000000"/>
        </w:pBdr>
        <w:suppressAutoHyphens/>
        <w:ind w:right="380"/>
        <w:jc w:val="center"/>
        <w:rPr>
          <w:b/>
          <w:bCs/>
          <w:sz w:val="22"/>
          <w:szCs w:val="22"/>
          <w:lang w:val="hr-HR"/>
        </w:rPr>
      </w:pPr>
      <w:r w:rsidRPr="004231B1">
        <w:rPr>
          <w:b/>
          <w:bCs/>
          <w:lang w:val="hr-HR"/>
        </w:rPr>
        <w:t>„NE OTVARAJ“</w:t>
      </w:r>
    </w:p>
    <w:p w14:paraId="7C44088A" w14:textId="77777777" w:rsidR="00087CD3" w:rsidRPr="004231B1" w:rsidRDefault="00A05FA2">
      <w:pPr>
        <w:tabs>
          <w:tab w:val="left" w:pos="426"/>
        </w:tabs>
        <w:spacing w:line="276" w:lineRule="auto"/>
      </w:pPr>
      <w:r w:rsidRPr="004231B1">
        <w:rPr>
          <w:b/>
          <w:u w:val="single"/>
          <w:lang w:val="hr-HR"/>
        </w:rPr>
        <w:t>Odvojeni dio ponude dostavlja se na adresu:</w:t>
      </w:r>
      <w:r w:rsidR="00B62957" w:rsidRPr="004231B1">
        <w:rPr>
          <w:u w:val="single"/>
        </w:rPr>
        <w:t xml:space="preserve"> </w:t>
      </w:r>
      <w:r w:rsidR="00C02162" w:rsidRPr="00AD4F1D">
        <w:rPr>
          <w:b/>
          <w:u w:val="single"/>
        </w:rPr>
        <w:t>:</w:t>
      </w:r>
      <w:r w:rsidR="00C02162" w:rsidRPr="00AD4F1D">
        <w:rPr>
          <w:u w:val="single"/>
        </w:rPr>
        <w:t xml:space="preserve"> </w:t>
      </w:r>
      <w:r w:rsidR="00C02162" w:rsidRPr="00AD4F1D">
        <w:rPr>
          <w:b/>
          <w:u w:val="single"/>
        </w:rPr>
        <w:t>Imporatanne Galeria, Trg Drage Iblera 10 , 2. kat</w:t>
      </w:r>
      <w:r w:rsidRPr="004231B1">
        <w:rPr>
          <w:b/>
          <w:u w:val="single"/>
          <w:lang w:val="hr-HR"/>
        </w:rPr>
        <w:t>, 10000 Zagreb.</w:t>
      </w:r>
    </w:p>
    <w:p w14:paraId="59089AD4" w14:textId="77777777" w:rsidR="00087CD3" w:rsidRPr="004231B1" w:rsidRDefault="00087CD3">
      <w:pPr>
        <w:tabs>
          <w:tab w:val="left" w:pos="426"/>
        </w:tabs>
        <w:spacing w:line="276" w:lineRule="auto"/>
        <w:rPr>
          <w:b/>
          <w:u w:val="single"/>
          <w:lang w:val="hr-HR"/>
        </w:rPr>
      </w:pPr>
    </w:p>
    <w:p w14:paraId="3A28AB3B" w14:textId="77777777" w:rsidR="00087CD3" w:rsidRPr="004231B1" w:rsidRDefault="00A05FA2">
      <w:pPr>
        <w:tabs>
          <w:tab w:val="left" w:pos="426"/>
        </w:tabs>
        <w:spacing w:line="276" w:lineRule="auto"/>
        <w:rPr>
          <w:sz w:val="22"/>
          <w:szCs w:val="22"/>
          <w:lang w:val="hr-HR"/>
        </w:rPr>
      </w:pPr>
      <w:r w:rsidRPr="004231B1">
        <w:rPr>
          <w:lang w:val="hr-HR"/>
        </w:rPr>
        <w:t xml:space="preserve">U slučaju da ponuditelj uplaćuje novčani polog, dužan je u ponudi dostaviti dokaz o uplati (npr. preslika potvrde banke o izvršenom plaćanju). Ostale odredbe koje se odnose na bankarsku garanciju na odgovarajući se način primjenjuju i na druge ponuđene oblike jamstva. </w:t>
      </w:r>
    </w:p>
    <w:p w14:paraId="453DC5B5" w14:textId="77777777" w:rsidR="00087CD3" w:rsidRPr="004231B1" w:rsidRDefault="00A05FA2">
      <w:pPr>
        <w:pStyle w:val="box453040"/>
        <w:spacing w:before="280" w:after="280"/>
        <w:rPr>
          <w:sz w:val="22"/>
          <w:szCs w:val="22"/>
          <w:lang w:val="hr-HR"/>
        </w:rPr>
      </w:pPr>
      <w:r w:rsidRPr="004231B1">
        <w:rPr>
          <w:lang w:val="hr-HR"/>
        </w:rPr>
        <w:t>Trajanje jamstva za ozbiljnost ponude</w:t>
      </w:r>
      <w:r w:rsidRPr="004231B1">
        <w:rPr>
          <w:color w:val="000000"/>
          <w:lang w:val="hr-HR"/>
        </w:rPr>
        <w:t xml:space="preserve"> mora biti najmanje do isteka roka valjanosti ponude</w:t>
      </w:r>
      <w:r w:rsidRPr="004231B1">
        <w:rPr>
          <w:lang w:val="hr-HR"/>
        </w:rPr>
        <w:t xml:space="preserve">, a gospodarski subjekt može dostaviti jamstvo koje je duže od roka valjanosti ponude. </w:t>
      </w:r>
    </w:p>
    <w:p w14:paraId="6DD69156" w14:textId="77777777" w:rsidR="00087CD3" w:rsidRPr="004231B1" w:rsidRDefault="00A05FA2">
      <w:pPr>
        <w:pStyle w:val="box453040"/>
        <w:spacing w:before="280" w:after="280"/>
      </w:pPr>
      <w:r w:rsidRPr="004231B1">
        <w:rPr>
          <w:lang w:val="hr-HR"/>
        </w:rPr>
        <w:t>Ako tijekom postupka nabave istekne rok valjanosti ponude i jamstva za ozbiljnost ponude, Naručitelj je obvezan prije odabira zatražiti produženje roka valjanosti ponude i jamstva od Ponuditelja koji je podnio ekonomski najpovoljniju ponudu u primjer</w:t>
      </w:r>
      <w:r w:rsidR="00C02162">
        <w:rPr>
          <w:lang w:val="hr-HR"/>
        </w:rPr>
        <w:t>e</w:t>
      </w:r>
      <w:r w:rsidRPr="004231B1">
        <w:rPr>
          <w:lang w:val="hr-HR"/>
        </w:rPr>
        <w:t>nom roku. Za slučaj da je dostavljena bankarska garancija, novo jamstvo treba vrijediti od trenutka prestanka važećeg (prethodnog ) jamstva.</w:t>
      </w:r>
    </w:p>
    <w:p w14:paraId="5B926F40" w14:textId="77777777" w:rsidR="00087CD3" w:rsidRPr="004231B1" w:rsidRDefault="00A05FA2">
      <w:pPr>
        <w:rPr>
          <w:b/>
          <w:bCs/>
          <w:sz w:val="22"/>
          <w:szCs w:val="22"/>
          <w:lang w:val="hr-HR"/>
        </w:rPr>
      </w:pPr>
      <w:r w:rsidRPr="004231B1">
        <w:t>U slučaju zajednice gospodarskih subjekata, jamstvo za ozbiljnost ponude:</w:t>
      </w:r>
    </w:p>
    <w:p w14:paraId="1BC2D061" w14:textId="77777777" w:rsidR="00087CD3" w:rsidRPr="004231B1" w:rsidRDefault="00A05FA2">
      <w:pPr>
        <w:numPr>
          <w:ilvl w:val="0"/>
          <w:numId w:val="4"/>
        </w:numPr>
        <w:rPr>
          <w:sz w:val="22"/>
          <w:szCs w:val="22"/>
        </w:rPr>
      </w:pPr>
      <w:r w:rsidRPr="004231B1">
        <w:t>mora glasiti na sve članove zajednice, a ne samo na jednog člana te jamstvo mora sadržavati navod o tome da je riječ o zajednici gospodarskih subjekata ili</w:t>
      </w:r>
    </w:p>
    <w:p w14:paraId="1BC0E2D2" w14:textId="77777777" w:rsidR="00087CD3" w:rsidRPr="004231B1" w:rsidRDefault="00A05FA2">
      <w:pPr>
        <w:numPr>
          <w:ilvl w:val="0"/>
          <w:numId w:val="4"/>
        </w:numPr>
      </w:pPr>
      <w:r w:rsidRPr="004231B1">
        <w:t>svaki član zajednice gospodarskih subjekata dostavlja jamstvo za svoj dio jamstva kumulativno do ukupno traženog iznosa.</w:t>
      </w:r>
    </w:p>
    <w:p w14:paraId="51CA5400" w14:textId="77777777" w:rsidR="00087CD3" w:rsidRPr="004231B1" w:rsidRDefault="00087CD3"/>
    <w:p w14:paraId="5A05694D" w14:textId="77777777" w:rsidR="00087CD3" w:rsidRPr="004231B1" w:rsidRDefault="00A05FA2">
      <w:r w:rsidRPr="004231B1">
        <w:t>Kod bankarskih garancija primjenjuju se pravila o bankarskim garancijama (engl. Unifrom rules for Demand Guarantee) Međunarodne trgovačke komore u Parizu (engl.ICC).</w:t>
      </w:r>
    </w:p>
    <w:p w14:paraId="1CA59EFE" w14:textId="77777777" w:rsidR="00087CD3" w:rsidRPr="004231B1" w:rsidRDefault="00087CD3"/>
    <w:p w14:paraId="18D13EF5" w14:textId="77777777" w:rsidR="00087CD3" w:rsidRPr="004231B1" w:rsidRDefault="0082550C">
      <w:pPr>
        <w:pStyle w:val="Heading2"/>
      </w:pPr>
      <w:bookmarkStart w:id="221" w:name="_Toc103080326"/>
      <w:r>
        <w:t>6</w:t>
      </w:r>
      <w:r w:rsidR="00A05FA2" w:rsidRPr="004231B1">
        <w:t>.</w:t>
      </w:r>
      <w:r>
        <w:t>4</w:t>
      </w:r>
      <w:r w:rsidR="00A05FA2" w:rsidRPr="004231B1">
        <w:t>.2. Jamstvo za uredno ispunjenje ugovora</w:t>
      </w:r>
      <w:bookmarkEnd w:id="221"/>
    </w:p>
    <w:p w14:paraId="2E68F7D3" w14:textId="77777777" w:rsidR="00087CD3" w:rsidRPr="004231B1" w:rsidRDefault="00A05FA2">
      <w:pPr>
        <w:rPr>
          <w:sz w:val="22"/>
          <w:szCs w:val="22"/>
          <w:lang w:val="hr-HR"/>
        </w:rPr>
      </w:pPr>
      <w:r w:rsidRPr="004231B1">
        <w:rPr>
          <w:lang w:val="hr-HR"/>
        </w:rPr>
        <w:t>Odabrani ponuditelj obvezan je unutar deset (10) radnih dana od dana potpisivanja Ugovora dostaviti jamstvo za uredno ispunjenje ugovora u  jednom od mogućih oblika:</w:t>
      </w:r>
    </w:p>
    <w:p w14:paraId="0BF823AF" w14:textId="77777777" w:rsidR="00087CD3" w:rsidRPr="004231B1" w:rsidRDefault="00A05FA2">
      <w:pPr>
        <w:pStyle w:val="ListParagraph"/>
        <w:numPr>
          <w:ilvl w:val="0"/>
          <w:numId w:val="1"/>
        </w:numPr>
        <w:spacing w:line="276" w:lineRule="auto"/>
      </w:pPr>
      <w:r w:rsidRPr="004231B1">
        <w:t xml:space="preserve">u obliku bankarske garancije „bez prigovora“, plative „na prvi </w:t>
      </w:r>
      <w:r w:rsidR="007F7FC7">
        <w:t xml:space="preserve">pisani </w:t>
      </w:r>
      <w:r w:rsidRPr="004231B1">
        <w:t>poziv“ i „bezuvjetno“</w:t>
      </w:r>
      <w:r w:rsidRPr="004231B1">
        <w:rPr>
          <w:sz w:val="22"/>
          <w:szCs w:val="22"/>
        </w:rPr>
        <w:t>,</w:t>
      </w:r>
    </w:p>
    <w:p w14:paraId="497DB5BC" w14:textId="77777777" w:rsidR="00087CD3" w:rsidRPr="004231B1" w:rsidRDefault="00A05FA2">
      <w:pPr>
        <w:pStyle w:val="ListParagraph"/>
        <w:numPr>
          <w:ilvl w:val="0"/>
          <w:numId w:val="1"/>
        </w:numPr>
        <w:spacing w:line="276" w:lineRule="auto"/>
      </w:pPr>
      <w:r w:rsidRPr="004231B1">
        <w:t>u obliku novčanog pologa.</w:t>
      </w:r>
    </w:p>
    <w:p w14:paraId="76B1B9DF" w14:textId="77777777" w:rsidR="00087CD3" w:rsidRPr="004231B1" w:rsidRDefault="00A05FA2">
      <w:pPr>
        <w:rPr>
          <w:sz w:val="22"/>
          <w:szCs w:val="22"/>
          <w:lang w:val="hr-HR"/>
        </w:rPr>
      </w:pPr>
      <w:r w:rsidRPr="004231B1">
        <w:rPr>
          <w:lang w:val="hr-HR"/>
        </w:rPr>
        <w:t xml:space="preserve">na iznos od 10% vrijednosti ugovora bez PDV-a s rokom važenja </w:t>
      </w:r>
      <w:r w:rsidR="005D2479">
        <w:rPr>
          <w:lang w:val="hr-HR"/>
        </w:rPr>
        <w:t xml:space="preserve">minimalno </w:t>
      </w:r>
      <w:r w:rsidR="00594E37">
        <w:rPr>
          <w:lang w:val="hr-HR"/>
        </w:rPr>
        <w:t>do 3</w:t>
      </w:r>
      <w:r w:rsidR="005D2479">
        <w:rPr>
          <w:lang w:val="hr-HR"/>
        </w:rPr>
        <w:t xml:space="preserve">0 dana duljim od očekivanog datuma završetka </w:t>
      </w:r>
      <w:r w:rsidR="005D2479" w:rsidRPr="00FA5231">
        <w:rPr>
          <w:lang w:val="hr-HR"/>
        </w:rPr>
        <w:t>Ugovora.</w:t>
      </w:r>
    </w:p>
    <w:p w14:paraId="1B349248" w14:textId="77777777" w:rsidR="00087CD3" w:rsidRPr="004231B1" w:rsidRDefault="00087CD3">
      <w:pPr>
        <w:rPr>
          <w:lang w:val="hr-HR"/>
        </w:rPr>
      </w:pPr>
    </w:p>
    <w:p w14:paraId="4ADC87C8" w14:textId="77777777" w:rsidR="00087CD3" w:rsidRPr="004231B1" w:rsidRDefault="00A05FA2">
      <w:r w:rsidRPr="004231B1">
        <w:rPr>
          <w:lang w:val="hr-HR"/>
        </w:rPr>
        <w:t>Ukoliko odabrani ponuditelj u ugovorenom roku ne dostavi Naručitelju traženo jamstvo, Naručitelj će aktivirati jamstvo za ozbiljnost ponude. Odabrani ponuditelj je Jamstvo za uredno ispunjenje ugovora obvezan produžiti u slučaju da mu naručitelj odobri produljenje roka, odnosno prihvati nužno produljenje roka kao gotovu činjenicu, za onoliko vremena koliko je odobreno ili prihvaćeno produljenje roka i u slučaju povećanja ugovorene cijene. Jamstvo za uredno ispunjenje ugovora aktivirat će se u slučaju da odabrani ponuditelj povrijedi ugovorne obveze.</w:t>
      </w:r>
    </w:p>
    <w:p w14:paraId="0951E345" w14:textId="77777777" w:rsidR="00087CD3" w:rsidRPr="004231B1" w:rsidRDefault="00087CD3">
      <w:pPr>
        <w:rPr>
          <w:lang w:val="hr-HR"/>
        </w:rPr>
      </w:pPr>
    </w:p>
    <w:p w14:paraId="258878DA" w14:textId="77777777" w:rsidR="00087CD3" w:rsidRPr="004231B1" w:rsidRDefault="00A05FA2">
      <w:pPr>
        <w:tabs>
          <w:tab w:val="left" w:pos="426"/>
        </w:tabs>
        <w:spacing w:line="276" w:lineRule="auto"/>
        <w:rPr>
          <w:sz w:val="22"/>
          <w:szCs w:val="22"/>
          <w:lang w:val="hr-HR"/>
        </w:rPr>
      </w:pPr>
      <w:r w:rsidRPr="004231B1">
        <w:rPr>
          <w:lang w:val="hr-HR"/>
        </w:rPr>
        <w:t xml:space="preserve">U bankarskoj garanciji mora biti navedeno sljedeće: </w:t>
      </w:r>
    </w:p>
    <w:p w14:paraId="7F91122B" w14:textId="77777777" w:rsidR="00087CD3" w:rsidRPr="004231B1" w:rsidRDefault="00A05FA2" w:rsidP="00160BBC">
      <w:pPr>
        <w:numPr>
          <w:ilvl w:val="0"/>
          <w:numId w:val="18"/>
        </w:numPr>
      </w:pPr>
      <w:r w:rsidRPr="004231B1">
        <w:rPr>
          <w:lang w:val="hr-HR"/>
        </w:rPr>
        <w:t>da je korisnik bankarske garancije</w:t>
      </w:r>
      <w:r w:rsidR="00B62957" w:rsidRPr="004231B1">
        <w:rPr>
          <w:lang w:val="hr-HR"/>
        </w:rPr>
        <w:t xml:space="preserve"> Sveučilište u Zagrebu, Fakultet političkih znanosti, Ivana Lepušića 6, 10000 Zagreb, OIB: </w:t>
      </w:r>
      <w:r w:rsidR="005D2479" w:rsidRPr="005D2479">
        <w:rPr>
          <w:lang w:val="hr-HR"/>
        </w:rPr>
        <w:t>28011548575</w:t>
      </w:r>
      <w:r w:rsidRPr="004231B1">
        <w:rPr>
          <w:lang w:val="hr-HR"/>
        </w:rPr>
        <w:t>,</w:t>
      </w:r>
    </w:p>
    <w:p w14:paraId="7B72E6B1" w14:textId="77777777" w:rsidR="00087CD3" w:rsidRPr="004231B1" w:rsidRDefault="00A05FA2" w:rsidP="00160BBC">
      <w:pPr>
        <w:numPr>
          <w:ilvl w:val="0"/>
          <w:numId w:val="18"/>
        </w:numPr>
        <w:tabs>
          <w:tab w:val="left" w:pos="426"/>
        </w:tabs>
        <w:spacing w:line="276" w:lineRule="auto"/>
      </w:pPr>
      <w:r w:rsidRPr="004231B1">
        <w:rPr>
          <w:lang w:val="hr-HR"/>
        </w:rPr>
        <w:t>da se garant obvezuje bezuvjetno, neopozivo i na prvi pisani poziv korisnika garancije, bez prigovora isplatiti iznos od 10% vrijednosti ugovora bez PDV-a (upisuje se točan iznos iz odabrane ponude) za slučaj ukoliko ponuditelj povrijedi ugovorne obveze.</w:t>
      </w:r>
    </w:p>
    <w:p w14:paraId="020903E0" w14:textId="77777777" w:rsidR="00087CD3" w:rsidRPr="004231B1" w:rsidRDefault="00087CD3">
      <w:pPr>
        <w:tabs>
          <w:tab w:val="left" w:pos="426"/>
        </w:tabs>
        <w:spacing w:line="276" w:lineRule="auto"/>
        <w:ind w:left="737" w:hanging="737"/>
        <w:rPr>
          <w:lang w:val="hr-HR"/>
        </w:rPr>
      </w:pPr>
    </w:p>
    <w:p w14:paraId="2EE64752" w14:textId="77777777" w:rsidR="00087CD3" w:rsidRPr="004231B1" w:rsidRDefault="006B5E3D">
      <w:pPr>
        <w:tabs>
          <w:tab w:val="left" w:pos="426"/>
        </w:tabs>
        <w:spacing w:line="276" w:lineRule="auto"/>
      </w:pPr>
      <w:bookmarkStart w:id="222" w:name="_Hlk90918876"/>
      <w:r w:rsidRPr="006B5E3D">
        <w:rPr>
          <w:lang w:val="hr-HR"/>
        </w:rPr>
        <w:t>Novčani polog uplaćuje se u korist naručitelja, račun: HR1423600001101217644, model HR00, poziv na broj OIB uplatitelja , SWIFT: ZABAHR2X. Pod svrhom plaćanja potrebno je navesti da se radi o jamstvu uredno ispunjenje ugovora, navesti evidencijski broj nabave za koju se jamstvo podnosi</w:t>
      </w:r>
      <w:r>
        <w:rPr>
          <w:lang w:val="hr-HR"/>
        </w:rPr>
        <w:t>.</w:t>
      </w:r>
    </w:p>
    <w:bookmarkEnd w:id="222"/>
    <w:p w14:paraId="534AEF4E" w14:textId="77777777" w:rsidR="00087CD3" w:rsidRPr="004231B1" w:rsidRDefault="00A05FA2">
      <w:pPr>
        <w:pStyle w:val="box453040"/>
        <w:spacing w:before="280" w:after="280"/>
      </w:pPr>
      <w:r w:rsidRPr="004231B1">
        <w:rPr>
          <w:b/>
          <w:bCs/>
          <w:lang w:val="hr-HR"/>
        </w:rPr>
        <w:t>U slučaju zajednice gospodarskih subjekata, jamstvo za uredno ispunjenje ugovora:</w:t>
      </w:r>
    </w:p>
    <w:p w14:paraId="7CCB5DFF" w14:textId="77777777" w:rsidR="00087CD3" w:rsidRPr="004231B1" w:rsidRDefault="00A05FA2" w:rsidP="00160BBC">
      <w:pPr>
        <w:pStyle w:val="ListParagraph"/>
        <w:numPr>
          <w:ilvl w:val="0"/>
          <w:numId w:val="19"/>
        </w:numPr>
        <w:tabs>
          <w:tab w:val="clear" w:pos="1060"/>
          <w:tab w:val="left" w:pos="1075"/>
        </w:tabs>
      </w:pPr>
      <w:r w:rsidRPr="004231B1">
        <w:t>mora glasiti na sve članove zajednice, a ne samo na jednog člana te jamstvo mora sadržavati navod o tome da je riječ o zajednici gospodarskih subjekata ili</w:t>
      </w:r>
    </w:p>
    <w:p w14:paraId="20E1F799" w14:textId="77777777" w:rsidR="00087CD3" w:rsidRPr="004231B1" w:rsidRDefault="00A05FA2" w:rsidP="00160BBC">
      <w:pPr>
        <w:pStyle w:val="ListParagraph"/>
        <w:numPr>
          <w:ilvl w:val="0"/>
          <w:numId w:val="19"/>
        </w:numPr>
        <w:tabs>
          <w:tab w:val="clear" w:pos="1060"/>
          <w:tab w:val="left" w:pos="1075"/>
        </w:tabs>
      </w:pPr>
      <w:r w:rsidRPr="004231B1">
        <w:t>svaki član zajednice gospodarskih subjekata dostavlja jamstvo za svoj dio jamstva kumulativno do ukupno traženog iznosa.</w:t>
      </w:r>
    </w:p>
    <w:p w14:paraId="17E47B15" w14:textId="77777777" w:rsidR="00C02162" w:rsidRPr="00AD4F1D" w:rsidRDefault="00C02162" w:rsidP="00C02162">
      <w:pPr>
        <w:pStyle w:val="box453040"/>
        <w:spacing w:before="280" w:after="280"/>
      </w:pPr>
      <w:r w:rsidRPr="00AD4F1D">
        <w:t xml:space="preserve">U slučaju kada zajednica ponuditelja dostavlja jamstvo u obliku novčanog pologa, jamstvo za uredno ispunjenje ugovora može dostaviti jedan član zajednice ponuditelja za sve ili svaki član zajednice može dostaviti jamstvo za svoj dio jamstva kumulativno do ukupno traženog iznosa. </w:t>
      </w:r>
    </w:p>
    <w:p w14:paraId="33528795" w14:textId="77777777" w:rsidR="00C02162" w:rsidRPr="00AD4F1D" w:rsidRDefault="00C02162" w:rsidP="00C02162">
      <w:pPr>
        <w:pStyle w:val="box453040"/>
        <w:spacing w:before="280" w:after="280"/>
      </w:pPr>
      <w:r w:rsidRPr="00AD4F1D">
        <w:t>Kod bankarskih garancija primjenjuju se pravila o bankarskim garancijama (engl. Uniform rules for Demand Guarantee) Međunarodne trgovačke komore u Parizu (engl.ICC).</w:t>
      </w:r>
    </w:p>
    <w:p w14:paraId="00282664" w14:textId="77777777" w:rsidR="00C02162" w:rsidRPr="00AD4F1D" w:rsidRDefault="00C02162" w:rsidP="00C02162">
      <w:pPr>
        <w:tabs>
          <w:tab w:val="left" w:pos="426"/>
        </w:tabs>
        <w:spacing w:line="276" w:lineRule="auto"/>
      </w:pPr>
      <w:r w:rsidRPr="00AD4F1D">
        <w:t xml:space="preserve">U slučaju da odabrani ponuditelj uplaćuje novčani polog, dužan je dostaviti dokaz o uplati (npr. preslika potvrde banke o izvršenom plaćanju). </w:t>
      </w:r>
    </w:p>
    <w:p w14:paraId="1F5573D7" w14:textId="77777777" w:rsidR="00087CD3" w:rsidRPr="004231B1" w:rsidRDefault="00087CD3">
      <w:pPr>
        <w:pStyle w:val="Heading2"/>
      </w:pPr>
    </w:p>
    <w:p w14:paraId="2C49CAB6" w14:textId="77777777" w:rsidR="00087CD3" w:rsidRPr="004231B1" w:rsidRDefault="0082550C">
      <w:pPr>
        <w:pStyle w:val="Heading2"/>
        <w:rPr>
          <w:sz w:val="22"/>
          <w:szCs w:val="22"/>
        </w:rPr>
      </w:pPr>
      <w:bookmarkStart w:id="223" w:name="_Hlk1251748"/>
      <w:bookmarkStart w:id="224" w:name="_Toc483920706"/>
      <w:bookmarkStart w:id="225" w:name="_Toc43117374"/>
      <w:bookmarkStart w:id="226" w:name="_Toc472598274"/>
      <w:bookmarkStart w:id="227" w:name="_Toc103080327"/>
      <w:bookmarkEnd w:id="223"/>
      <w:r>
        <w:t>6</w:t>
      </w:r>
      <w:r w:rsidR="00A05FA2" w:rsidRPr="004231B1">
        <w:t>.</w:t>
      </w:r>
      <w:r>
        <w:t>5</w:t>
      </w:r>
      <w:r w:rsidR="00A05FA2" w:rsidRPr="004231B1">
        <w:t>. Datum, vrijeme i mjesto dostave ponuda i otvaranja ponuda</w:t>
      </w:r>
      <w:bookmarkEnd w:id="224"/>
      <w:bookmarkEnd w:id="225"/>
      <w:bookmarkEnd w:id="226"/>
      <w:bookmarkEnd w:id="227"/>
    </w:p>
    <w:p w14:paraId="25F2748C" w14:textId="77777777" w:rsidR="00087CD3" w:rsidRPr="004231B1" w:rsidRDefault="00087CD3">
      <w:pPr>
        <w:ind w:right="141"/>
        <w:rPr>
          <w:lang w:val="hr-HR" w:eastAsia="ar-SA"/>
        </w:rPr>
      </w:pPr>
    </w:p>
    <w:p w14:paraId="616DDCD3" w14:textId="77777777" w:rsidR="00087CD3" w:rsidRPr="004231B1" w:rsidRDefault="00A05FA2">
      <w:pPr>
        <w:ind w:right="141"/>
        <w:rPr>
          <w:sz w:val="22"/>
          <w:szCs w:val="22"/>
          <w:lang w:val="hr-HR" w:eastAsia="ar-SA"/>
        </w:rPr>
      </w:pPr>
      <w:r w:rsidRPr="004231B1">
        <w:rPr>
          <w:lang w:val="hr-HR" w:eastAsia="ar-SA"/>
        </w:rPr>
        <w:t xml:space="preserve">Ponuditelj svoju elektroničku ponudu mora dostaviti, predajom u Elektronički oglasnik javne nabave Republike Hrvatske, </w:t>
      </w:r>
      <w:r w:rsidRPr="008D59A2">
        <w:rPr>
          <w:lang w:val="hr-HR" w:eastAsia="ar-SA"/>
        </w:rPr>
        <w:t>najkasnije do</w:t>
      </w:r>
    </w:p>
    <w:p w14:paraId="4EBD6CCF" w14:textId="77777777" w:rsidR="00087CD3" w:rsidRPr="004231B1" w:rsidRDefault="00087CD3">
      <w:pPr>
        <w:ind w:right="141"/>
        <w:rPr>
          <w:b/>
          <w:bCs/>
          <w:lang w:val="hr-HR" w:eastAsia="ar-SA"/>
        </w:rPr>
      </w:pPr>
    </w:p>
    <w:p w14:paraId="54041917" w14:textId="31C0067C" w:rsidR="00087CD3" w:rsidRPr="004231B1" w:rsidRDefault="000B2A57" w:rsidP="006A63A4">
      <w:pPr>
        <w:pBdr>
          <w:top w:val="single" w:sz="4" w:space="1" w:color="000000"/>
          <w:left w:val="single" w:sz="4" w:space="4" w:color="000000"/>
          <w:bottom w:val="single" w:sz="4" w:space="1" w:color="000000"/>
          <w:right w:val="single" w:sz="4" w:space="4" w:color="000000"/>
        </w:pBdr>
        <w:jc w:val="center"/>
        <w:rPr>
          <w:b/>
          <w:bCs/>
          <w:sz w:val="22"/>
          <w:szCs w:val="22"/>
          <w:lang w:val="hr-HR"/>
        </w:rPr>
      </w:pPr>
      <w:r w:rsidRPr="000B2A57">
        <w:rPr>
          <w:b/>
          <w:bCs/>
          <w:lang w:val="hr-HR"/>
        </w:rPr>
        <w:t>23.</w:t>
      </w:r>
      <w:r w:rsidR="00FA5231" w:rsidRPr="000B2A57">
        <w:rPr>
          <w:b/>
          <w:bCs/>
          <w:lang w:val="hr-HR"/>
        </w:rPr>
        <w:t>0</w:t>
      </w:r>
      <w:r w:rsidR="00C02162" w:rsidRPr="000B2A57">
        <w:rPr>
          <w:b/>
          <w:bCs/>
          <w:lang w:val="hr-HR"/>
        </w:rPr>
        <w:t>5</w:t>
      </w:r>
      <w:r w:rsidR="00861CCE" w:rsidRPr="000B2A57">
        <w:rPr>
          <w:b/>
          <w:bCs/>
          <w:lang w:val="hr-HR"/>
        </w:rPr>
        <w:t>.202</w:t>
      </w:r>
      <w:r w:rsidR="00FA5231" w:rsidRPr="000B2A57">
        <w:rPr>
          <w:b/>
          <w:bCs/>
          <w:lang w:val="hr-HR"/>
        </w:rPr>
        <w:t>2</w:t>
      </w:r>
      <w:r w:rsidR="00A05FA2" w:rsidRPr="000B2A57">
        <w:rPr>
          <w:b/>
          <w:bCs/>
          <w:lang w:val="hr-HR"/>
        </w:rPr>
        <w:t xml:space="preserve">.godine do </w:t>
      </w:r>
      <w:r w:rsidRPr="000B2A57">
        <w:rPr>
          <w:b/>
          <w:bCs/>
          <w:lang w:val="hr-HR"/>
        </w:rPr>
        <w:t>12</w:t>
      </w:r>
      <w:r w:rsidR="00A05FA2" w:rsidRPr="000B2A57">
        <w:rPr>
          <w:b/>
          <w:bCs/>
          <w:lang w:val="hr-HR"/>
        </w:rPr>
        <w:t xml:space="preserve"> sati</w:t>
      </w:r>
    </w:p>
    <w:p w14:paraId="3C4363AB" w14:textId="77777777" w:rsidR="008E2C9B" w:rsidRPr="004231B1" w:rsidRDefault="00A05FA2">
      <w:pPr>
        <w:ind w:right="-142"/>
        <w:rPr>
          <w:b/>
          <w:bCs/>
          <w:lang w:val="hr-HR"/>
        </w:rPr>
      </w:pPr>
      <w:r w:rsidRPr="004231B1">
        <w:rPr>
          <w:b/>
          <w:bCs/>
          <w:lang w:val="hr-HR"/>
        </w:rPr>
        <w:t xml:space="preserve"> </w:t>
      </w:r>
    </w:p>
    <w:p w14:paraId="00536893" w14:textId="77777777" w:rsidR="00087CD3" w:rsidRPr="00407AE4" w:rsidRDefault="00FA5231">
      <w:pPr>
        <w:ind w:right="-142"/>
        <w:rPr>
          <w:color w:val="000000"/>
          <w:sz w:val="22"/>
          <w:szCs w:val="22"/>
          <w:lang w:val="hr-HR"/>
        </w:rPr>
      </w:pPr>
      <w:r>
        <w:rPr>
          <w:b/>
          <w:bCs/>
          <w:lang w:val="hr-HR"/>
        </w:rPr>
        <w:t>Otvaranje ponuda nije javno</w:t>
      </w:r>
      <w:r w:rsidR="00407AE4">
        <w:rPr>
          <w:b/>
          <w:bCs/>
          <w:lang w:val="hr-HR"/>
        </w:rPr>
        <w:t xml:space="preserve">, </w:t>
      </w:r>
      <w:r w:rsidR="00407AE4" w:rsidRPr="00407AE4">
        <w:rPr>
          <w:lang w:val="hr-HR"/>
        </w:rPr>
        <w:t xml:space="preserve">a održat će se na adresi </w:t>
      </w:r>
      <w:r w:rsidR="00C02162" w:rsidRPr="00C02162">
        <w:rPr>
          <w:lang w:val="hr-HR"/>
        </w:rPr>
        <w:t>Importanne Galeria, Trg Drage Iblera 10, 2. kat</w:t>
      </w:r>
      <w:r w:rsidR="00C02162">
        <w:rPr>
          <w:lang w:val="hr-HR"/>
        </w:rPr>
        <w:t>, 10 000 Zagreb</w:t>
      </w:r>
      <w:r w:rsidRPr="00407AE4">
        <w:rPr>
          <w:lang w:val="hr-HR"/>
        </w:rPr>
        <w:t>.</w:t>
      </w:r>
    </w:p>
    <w:p w14:paraId="1ADF6D87" w14:textId="77777777" w:rsidR="00087CD3" w:rsidRPr="004231B1" w:rsidRDefault="00087CD3">
      <w:pPr>
        <w:suppressAutoHyphens/>
        <w:rPr>
          <w:sz w:val="22"/>
          <w:szCs w:val="22"/>
          <w:lang w:val="hr-HR" w:eastAsia="ar-SA"/>
        </w:rPr>
      </w:pPr>
    </w:p>
    <w:p w14:paraId="08798846" w14:textId="77777777" w:rsidR="00087CD3" w:rsidRPr="004231B1" w:rsidRDefault="0082550C">
      <w:pPr>
        <w:pStyle w:val="Heading2"/>
        <w:rPr>
          <w:sz w:val="22"/>
          <w:szCs w:val="22"/>
        </w:rPr>
      </w:pPr>
      <w:bookmarkStart w:id="228" w:name="_Toc472598302"/>
      <w:bookmarkStart w:id="229" w:name="_Toc483920735"/>
      <w:bookmarkStart w:id="230" w:name="_Toc43117375"/>
      <w:bookmarkStart w:id="231" w:name="_Toc103080328"/>
      <w:r>
        <w:t>6</w:t>
      </w:r>
      <w:r w:rsidR="00A05FA2" w:rsidRPr="004231B1">
        <w:t>.</w:t>
      </w:r>
      <w:r>
        <w:t>6</w:t>
      </w:r>
      <w:r w:rsidR="00A05FA2" w:rsidRPr="004231B1">
        <w:t>. Dokumenti koji će se nakon završetka postupka nabave vratiti</w:t>
      </w:r>
      <w:bookmarkStart w:id="232" w:name="_Toc472598303"/>
      <w:bookmarkEnd w:id="228"/>
      <w:r w:rsidR="00A05FA2" w:rsidRPr="004231B1">
        <w:t xml:space="preserve"> ponuditeljima</w:t>
      </w:r>
      <w:bookmarkEnd w:id="229"/>
      <w:bookmarkEnd w:id="230"/>
      <w:bookmarkEnd w:id="231"/>
      <w:bookmarkEnd w:id="232"/>
    </w:p>
    <w:p w14:paraId="396D9815" w14:textId="77777777" w:rsidR="00087CD3" w:rsidRPr="004231B1" w:rsidRDefault="00087CD3">
      <w:pPr>
        <w:pStyle w:val="Standard"/>
        <w:jc w:val="both"/>
        <w:outlineLvl w:val="1"/>
        <w:rPr>
          <w:rFonts w:ascii="Arial" w:hAnsi="Arial" w:cs="Arial"/>
        </w:rPr>
      </w:pPr>
    </w:p>
    <w:p w14:paraId="3C702F60" w14:textId="77777777" w:rsidR="00087CD3" w:rsidRPr="004231B1" w:rsidRDefault="00A05FA2">
      <w:bookmarkStart w:id="233" w:name="__RefHeading___Toc12811_3524866745"/>
      <w:bookmarkStart w:id="234" w:name="_Toc10888344"/>
      <w:bookmarkStart w:id="235" w:name="_Toc27943483"/>
      <w:bookmarkStart w:id="236" w:name="_Toc11102090"/>
      <w:bookmarkStart w:id="237" w:name="_Toc11015538"/>
      <w:bookmarkStart w:id="238" w:name="_Toc43117376"/>
      <w:bookmarkStart w:id="239" w:name="_Toc37857081"/>
      <w:bookmarkStart w:id="240" w:name="_Toc37856737"/>
      <w:bookmarkEnd w:id="233"/>
      <w:r w:rsidRPr="004231B1">
        <w:t>Naručitelj je obvezan vratiti ponuditeljima jamstvo za</w:t>
      </w:r>
      <w:bookmarkStart w:id="241" w:name="_GoBack"/>
      <w:bookmarkEnd w:id="241"/>
      <w:r w:rsidRPr="004231B1">
        <w:t xml:space="preserve"> ozbiljnost ponude u roku od 10 (deset) dana od dana potpisivanja ugovora o nabavi, odnosno dostave jamstva za uredno ispunjenje ugovora, a presliku jamstva obvezan je pohraniti.</w:t>
      </w:r>
      <w:bookmarkEnd w:id="234"/>
      <w:bookmarkEnd w:id="235"/>
      <w:bookmarkEnd w:id="236"/>
      <w:bookmarkEnd w:id="237"/>
      <w:r w:rsidRPr="004231B1">
        <w:t xml:space="preserve"> Jamstvo za uredno ispunjenje ugovora Naručitelj će vratiti</w:t>
      </w:r>
      <w:r w:rsidR="00407AE4">
        <w:t xml:space="preserve"> nakon isteka ugovora.</w:t>
      </w:r>
      <w:bookmarkEnd w:id="238"/>
      <w:bookmarkEnd w:id="239"/>
      <w:bookmarkEnd w:id="240"/>
    </w:p>
    <w:p w14:paraId="36D6563C" w14:textId="77777777" w:rsidR="00087CD3" w:rsidRPr="004231B1" w:rsidRDefault="00087CD3"/>
    <w:p w14:paraId="57B705E6" w14:textId="77777777" w:rsidR="00087CD3" w:rsidRPr="004231B1" w:rsidRDefault="00A05FA2">
      <w:pPr>
        <w:rPr>
          <w:sz w:val="22"/>
          <w:szCs w:val="22"/>
          <w:lang w:val="hr-HR"/>
        </w:rPr>
      </w:pPr>
      <w:r w:rsidRPr="004231B1">
        <w:t xml:space="preserve">Sve elektronički dostavljene ponude EOJN RH će pohraniti na način koji omogućava očuvanje integriteta podataka. </w:t>
      </w:r>
    </w:p>
    <w:p w14:paraId="236A3B0C" w14:textId="77777777" w:rsidR="00087CD3" w:rsidRPr="004231B1" w:rsidRDefault="00A05FA2">
      <w:r w:rsidRPr="004231B1">
        <w:t xml:space="preserve">U slučaju poništenja postupka nabave prije isteka roka za dostavu ponuda, EOJN RH trajno onemogućava pristup ponudama koje su dostavljene elektroničkim sredstvima komunikacije, a </w:t>
      </w:r>
      <w:r w:rsidRPr="004231B1">
        <w:lastRenderedPageBreak/>
        <w:t>Naručitelj vraća gospodarskim subjektima neotvorene ponude, druge dokumente ili dijelove ponude koji su dostavljeni sredstvima komunikacije koja nisu elektronička.</w:t>
      </w:r>
    </w:p>
    <w:p w14:paraId="3D6803D1" w14:textId="77777777" w:rsidR="00087CD3" w:rsidRPr="004231B1" w:rsidRDefault="00087CD3"/>
    <w:p w14:paraId="5A673534" w14:textId="77777777" w:rsidR="00087CD3" w:rsidRPr="004231B1" w:rsidRDefault="0082550C">
      <w:pPr>
        <w:pStyle w:val="Heading2"/>
        <w:rPr>
          <w:sz w:val="22"/>
          <w:szCs w:val="22"/>
        </w:rPr>
      </w:pPr>
      <w:bookmarkStart w:id="242" w:name="_Toc472598284"/>
      <w:bookmarkStart w:id="243" w:name="_Toc483920715"/>
      <w:bookmarkStart w:id="244" w:name="_Toc43117377"/>
      <w:bookmarkStart w:id="245" w:name="_Toc103080329"/>
      <w:r>
        <w:t>6</w:t>
      </w:r>
      <w:r w:rsidR="00A05FA2" w:rsidRPr="003C77F0">
        <w:t>.</w:t>
      </w:r>
      <w:r>
        <w:t>7</w:t>
      </w:r>
      <w:r w:rsidR="00A05FA2" w:rsidRPr="003C77F0">
        <w:t xml:space="preserve">. </w:t>
      </w:r>
      <w:bookmarkStart w:id="246" w:name="_Toc43117378"/>
      <w:bookmarkEnd w:id="242"/>
      <w:bookmarkEnd w:id="243"/>
      <w:bookmarkEnd w:id="244"/>
      <w:r w:rsidR="00A05FA2" w:rsidRPr="003C77F0">
        <w:t xml:space="preserve">Pojašnjenje </w:t>
      </w:r>
      <w:r w:rsidR="00A05FA2" w:rsidRPr="004231B1">
        <w:t>i upotpunjavanje</w:t>
      </w:r>
      <w:bookmarkEnd w:id="245"/>
      <w:bookmarkEnd w:id="246"/>
    </w:p>
    <w:p w14:paraId="4470E248" w14:textId="77777777" w:rsidR="0082550C" w:rsidRDefault="0082550C" w:rsidP="00EB0CA5">
      <w:pPr>
        <w:suppressAutoHyphens/>
        <w:rPr>
          <w:lang w:val="hr-HR" w:eastAsia="zh-CN"/>
        </w:rPr>
      </w:pPr>
    </w:p>
    <w:p w14:paraId="39A5CE8E" w14:textId="77777777" w:rsidR="00EB0CA5" w:rsidRPr="004231B1" w:rsidRDefault="00A05FA2" w:rsidP="00EB0CA5">
      <w:pPr>
        <w:suppressAutoHyphens/>
      </w:pPr>
      <w:r w:rsidRPr="004231B1">
        <w:rPr>
          <w:lang w:val="hr-HR" w:eastAsia="zh-CN"/>
        </w:rPr>
        <w:t>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w:t>
      </w:r>
      <w:r w:rsidR="00EB0CA5">
        <w:rPr>
          <w:lang w:val="hr-HR" w:eastAsia="zh-CN"/>
        </w:rPr>
        <w:t xml:space="preserve"> </w:t>
      </w:r>
      <w:r w:rsidR="00EB0CA5" w:rsidRPr="00EB0CA5">
        <w:t xml:space="preserve">u primjerenom roku sukladno članku 7. stavku 7. Pravilnika o provedbi postupaka nabave.  </w:t>
      </w:r>
    </w:p>
    <w:p w14:paraId="28F1F4BB" w14:textId="77777777" w:rsidR="00087CD3" w:rsidRDefault="00A05FA2">
      <w:pPr>
        <w:suppressAutoHyphens/>
        <w:rPr>
          <w:lang w:val="hr-HR" w:eastAsia="zh-CN"/>
        </w:rPr>
      </w:pPr>
      <w:r w:rsidRPr="004231B1">
        <w:rPr>
          <w:lang w:val="hr-HR" w:eastAsia="zh-CN"/>
        </w:rPr>
        <w:t xml:space="preserve">Naručitelj će dopunjavanje, pojašnjenje i/ili upotpunjavanje ponude tražiti putem sustava EOJN, modul Pojašnjenje/upotpunjavanje elektronički dostavljenih ponuda. Detaljne upute o načinu komunikacije Naručitelja i ponuditelja putem sustava EOJN dostupne su na stranicama EOJN, na adresi: </w:t>
      </w:r>
      <w:hyperlink r:id="rId13">
        <w:r w:rsidRPr="004231B1">
          <w:rPr>
            <w:rStyle w:val="InternetLink"/>
            <w:lang w:val="hr-HR" w:eastAsia="zh-CN"/>
          </w:rPr>
          <w:t>https://eojn.nn.hr</w:t>
        </w:r>
      </w:hyperlink>
      <w:r w:rsidRPr="004231B1">
        <w:rPr>
          <w:lang w:val="hr-HR" w:eastAsia="zh-CN"/>
        </w:rPr>
        <w:t xml:space="preserve">.Sukladno Pravilniku ponudbeni list, troškovnik i jamstvo za ozbiljnost ponude ne smatraju se određenim dokumentima koji nedostaju u smislu članka </w:t>
      </w:r>
      <w:r w:rsidR="005D75AB">
        <w:rPr>
          <w:lang w:val="hr-HR" w:eastAsia="zh-CN"/>
        </w:rPr>
        <w:t>7</w:t>
      </w:r>
      <w:r w:rsidR="00C02162">
        <w:rPr>
          <w:lang w:val="hr-HR" w:eastAsia="zh-CN"/>
        </w:rPr>
        <w:t>.</w:t>
      </w:r>
      <w:r w:rsidR="005D75AB">
        <w:rPr>
          <w:lang w:val="hr-HR" w:eastAsia="zh-CN"/>
        </w:rPr>
        <w:t>, stavka 8</w:t>
      </w:r>
      <w:r w:rsidR="00C02162">
        <w:rPr>
          <w:lang w:val="hr-HR" w:eastAsia="zh-CN"/>
        </w:rPr>
        <w:t>.</w:t>
      </w:r>
      <w:r w:rsidR="005D75AB">
        <w:rPr>
          <w:lang w:val="hr-HR" w:eastAsia="zh-CN"/>
        </w:rPr>
        <w:t xml:space="preserve"> Pravilnika</w:t>
      </w:r>
      <w:r w:rsidRPr="004231B1">
        <w:rPr>
          <w:lang w:val="hr-HR" w:eastAsia="zh-CN"/>
        </w:rPr>
        <w:t xml:space="preserve"> te Naručitelj ne smije zatražiti ponuditelja da iste dostavi tijekom pregleda i ocjene ponuda.</w:t>
      </w:r>
    </w:p>
    <w:p w14:paraId="654666EC" w14:textId="77777777" w:rsidR="00C02162" w:rsidRDefault="00C02162">
      <w:pPr>
        <w:suppressAutoHyphens/>
        <w:rPr>
          <w:lang w:val="hr-HR" w:eastAsia="zh-CN"/>
        </w:rPr>
      </w:pPr>
    </w:p>
    <w:p w14:paraId="58E76664" w14:textId="77777777" w:rsidR="00C02162" w:rsidRDefault="00C02162" w:rsidP="00C02162">
      <w:pPr>
        <w:pStyle w:val="Heading2"/>
      </w:pPr>
      <w:bookmarkStart w:id="247" w:name="_Toc103080330"/>
      <w:r>
        <w:t>6</w:t>
      </w:r>
      <w:r w:rsidRPr="00AD4F1D">
        <w:t>.</w:t>
      </w:r>
      <w:r>
        <w:t>8</w:t>
      </w:r>
      <w:r w:rsidRPr="00AD4F1D">
        <w:t>. Posebni uvjeti za izvršenje ugovora</w:t>
      </w:r>
      <w:bookmarkEnd w:id="247"/>
    </w:p>
    <w:p w14:paraId="404FF16E" w14:textId="77777777" w:rsidR="00C02162" w:rsidRPr="00C02162" w:rsidRDefault="00C02162" w:rsidP="00C02162">
      <w:pPr>
        <w:rPr>
          <w:lang w:val="hr-HR"/>
        </w:rPr>
      </w:pPr>
    </w:p>
    <w:p w14:paraId="55EDE067" w14:textId="77777777" w:rsidR="00C02162" w:rsidRPr="00AD4F1D" w:rsidRDefault="00C02162" w:rsidP="00C02162">
      <w:r w:rsidRPr="00AD4F1D">
        <w:t xml:space="preserve">Uvjeti za izvršenje ugovora navedeni su u </w:t>
      </w:r>
      <w:r w:rsidR="00FD645A">
        <w:t>nacrt</w:t>
      </w:r>
      <w:r w:rsidR="00FD645A" w:rsidRPr="00AD4F1D">
        <w:t xml:space="preserve">u </w:t>
      </w:r>
      <w:r w:rsidRPr="00AD4F1D">
        <w:t xml:space="preserve">Ugovora koji se objavljuje kao sastavni dio ove dokumentacije o nabavi. </w:t>
      </w:r>
    </w:p>
    <w:p w14:paraId="21C6A849" w14:textId="77777777" w:rsidR="00087CD3" w:rsidRPr="004231B1" w:rsidRDefault="00087CD3">
      <w:pPr>
        <w:suppressAutoHyphens/>
        <w:rPr>
          <w:sz w:val="22"/>
          <w:szCs w:val="22"/>
          <w:lang w:val="hr-HR" w:eastAsia="zh-CN"/>
        </w:rPr>
      </w:pPr>
    </w:p>
    <w:p w14:paraId="5D32BC54" w14:textId="77777777" w:rsidR="00087CD3" w:rsidRPr="004231B1" w:rsidRDefault="0082550C">
      <w:pPr>
        <w:pStyle w:val="Heading2"/>
        <w:rPr>
          <w:sz w:val="22"/>
          <w:szCs w:val="22"/>
        </w:rPr>
      </w:pPr>
      <w:bookmarkStart w:id="248" w:name="_Toc472598285"/>
      <w:bookmarkStart w:id="249" w:name="_Toc483920716"/>
      <w:bookmarkStart w:id="250" w:name="_Toc43117379"/>
      <w:bookmarkStart w:id="251" w:name="_Toc103080331"/>
      <w:r>
        <w:t>6</w:t>
      </w:r>
      <w:r w:rsidR="00A05FA2" w:rsidRPr="004231B1">
        <w:t>.</w:t>
      </w:r>
      <w:r w:rsidR="00C02162">
        <w:t>9</w:t>
      </w:r>
      <w:r w:rsidR="00A05FA2" w:rsidRPr="004231B1">
        <w:t>.</w:t>
      </w:r>
      <w:bookmarkEnd w:id="248"/>
      <w:bookmarkEnd w:id="249"/>
      <w:r w:rsidR="00A05FA2" w:rsidRPr="004231B1">
        <w:t xml:space="preserve"> Navod o primjeni trgovačkih običaja (uzanci)</w:t>
      </w:r>
      <w:bookmarkEnd w:id="250"/>
      <w:bookmarkEnd w:id="251"/>
    </w:p>
    <w:p w14:paraId="7E6FCB1D" w14:textId="77777777" w:rsidR="0082550C" w:rsidRDefault="0082550C">
      <w:pPr>
        <w:rPr>
          <w:lang w:val="hr-HR"/>
        </w:rPr>
      </w:pPr>
    </w:p>
    <w:p w14:paraId="21D00741" w14:textId="77777777" w:rsidR="00087CD3" w:rsidRPr="004231B1" w:rsidRDefault="00A05FA2">
      <w:r w:rsidRPr="004231B1">
        <w:rPr>
          <w:lang w:val="hr-HR"/>
        </w:rPr>
        <w:t>Nije primjenjivo.</w:t>
      </w:r>
    </w:p>
    <w:p w14:paraId="44B31BDC" w14:textId="77777777" w:rsidR="00087CD3" w:rsidRPr="004231B1" w:rsidRDefault="00087CD3">
      <w:pPr>
        <w:rPr>
          <w:sz w:val="22"/>
          <w:szCs w:val="22"/>
          <w:lang w:val="hr-HR"/>
        </w:rPr>
      </w:pPr>
    </w:p>
    <w:p w14:paraId="26409932" w14:textId="77777777" w:rsidR="00087CD3" w:rsidRPr="004231B1" w:rsidRDefault="0082550C">
      <w:pPr>
        <w:pStyle w:val="Heading2"/>
        <w:rPr>
          <w:sz w:val="22"/>
          <w:szCs w:val="22"/>
        </w:rPr>
      </w:pPr>
      <w:bookmarkStart w:id="252" w:name="_Toc483920719"/>
      <w:bookmarkStart w:id="253" w:name="_Toc472598288"/>
      <w:bookmarkStart w:id="254" w:name="_Toc43117380"/>
      <w:bookmarkStart w:id="255" w:name="_Toc103080332"/>
      <w:r>
        <w:t>6</w:t>
      </w:r>
      <w:r w:rsidR="00A05FA2" w:rsidRPr="004231B1">
        <w:t>.</w:t>
      </w:r>
      <w:r w:rsidR="00C02162">
        <w:t>10</w:t>
      </w:r>
      <w:r w:rsidR="00A05FA2" w:rsidRPr="004231B1">
        <w:t>. Rok za donošenje odluke o  odabiru</w:t>
      </w:r>
      <w:bookmarkEnd w:id="252"/>
      <w:bookmarkEnd w:id="253"/>
      <w:r w:rsidR="00A05FA2" w:rsidRPr="004231B1">
        <w:t xml:space="preserve"> i/ili poništenju</w:t>
      </w:r>
      <w:bookmarkEnd w:id="254"/>
      <w:bookmarkEnd w:id="255"/>
    </w:p>
    <w:p w14:paraId="1741D794" w14:textId="77777777" w:rsidR="0082550C" w:rsidRDefault="0082550C">
      <w:pPr>
        <w:tabs>
          <w:tab w:val="left" w:pos="8505"/>
        </w:tabs>
        <w:rPr>
          <w:lang w:val="hr-HR"/>
        </w:rPr>
      </w:pPr>
    </w:p>
    <w:p w14:paraId="53F7F605" w14:textId="77777777" w:rsidR="00087CD3" w:rsidRPr="004231B1" w:rsidRDefault="00A05FA2">
      <w:pPr>
        <w:tabs>
          <w:tab w:val="left" w:pos="8505"/>
        </w:tabs>
      </w:pPr>
      <w:r w:rsidRPr="004231B1">
        <w:rPr>
          <w:lang w:val="hr-HR"/>
        </w:rPr>
        <w:t xml:space="preserve">Naručitelj na temelju utvrđenih činjenica i okolnosti u postupku nabave donosi odluku o odabiru odnosno, ako postoje razlozi za poništenje postupka nabave iz članka </w:t>
      </w:r>
      <w:r w:rsidR="005D75AB">
        <w:rPr>
          <w:lang w:val="hr-HR"/>
        </w:rPr>
        <w:t>7</w:t>
      </w:r>
      <w:r w:rsidR="00C02162">
        <w:rPr>
          <w:lang w:val="hr-HR"/>
        </w:rPr>
        <w:t>.</w:t>
      </w:r>
      <w:r w:rsidR="005D75AB">
        <w:rPr>
          <w:lang w:val="hr-HR"/>
        </w:rPr>
        <w:t>, stavka 17</w:t>
      </w:r>
      <w:r w:rsidR="00C02162">
        <w:rPr>
          <w:lang w:val="hr-HR"/>
        </w:rPr>
        <w:t>.</w:t>
      </w:r>
      <w:r w:rsidR="005D75AB">
        <w:rPr>
          <w:lang w:val="hr-HR"/>
        </w:rPr>
        <w:t xml:space="preserve"> Pravilnika</w:t>
      </w:r>
      <w:r w:rsidRPr="004231B1">
        <w:rPr>
          <w:lang w:val="hr-HR"/>
        </w:rPr>
        <w:t>, odluku o poništenju.</w:t>
      </w:r>
    </w:p>
    <w:p w14:paraId="6AA612ED" w14:textId="77777777" w:rsidR="00087CD3" w:rsidRPr="004231B1" w:rsidRDefault="00A05FA2">
      <w:pPr>
        <w:tabs>
          <w:tab w:val="left" w:pos="8505"/>
        </w:tabs>
      </w:pPr>
      <w:r w:rsidRPr="004231B1">
        <w:rPr>
          <w:lang w:val="hr-HR"/>
        </w:rPr>
        <w:t xml:space="preserve">Odluku o odabiru ili odluku o poništenju postupka nabave s preslikom zapisnika o pregledu i ocjeni, Naručitelj će dostaviti sudionicima putem EOJN RH.  </w:t>
      </w:r>
    </w:p>
    <w:p w14:paraId="00310AA2" w14:textId="77777777" w:rsidR="00087CD3" w:rsidRPr="004231B1" w:rsidRDefault="00087CD3">
      <w:pPr>
        <w:tabs>
          <w:tab w:val="left" w:pos="8505"/>
        </w:tabs>
        <w:rPr>
          <w:sz w:val="22"/>
          <w:szCs w:val="22"/>
          <w:lang w:val="hr-HR"/>
        </w:rPr>
      </w:pPr>
    </w:p>
    <w:p w14:paraId="747197FB" w14:textId="77777777" w:rsidR="00087CD3" w:rsidRPr="004231B1" w:rsidRDefault="00A05FA2">
      <w:pPr>
        <w:tabs>
          <w:tab w:val="left" w:pos="8505"/>
        </w:tabs>
        <w:rPr>
          <w:sz w:val="22"/>
          <w:szCs w:val="22"/>
          <w:lang w:val="hr-HR"/>
        </w:rPr>
      </w:pPr>
      <w:r w:rsidRPr="004231B1">
        <w:rPr>
          <w:lang w:val="hr-HR"/>
        </w:rPr>
        <w:t xml:space="preserve">Rok za donošenje odluke o odabiru ili odluke o poništenju postupka nabave iznosi </w:t>
      </w:r>
      <w:r w:rsidR="00FA388E" w:rsidRPr="00FF5BB4">
        <w:rPr>
          <w:b/>
          <w:bCs/>
          <w:lang w:val="hr-HR"/>
        </w:rPr>
        <w:t xml:space="preserve">30 </w:t>
      </w:r>
      <w:r w:rsidRPr="00FF5BB4">
        <w:rPr>
          <w:b/>
          <w:bCs/>
          <w:lang w:val="hr-HR"/>
        </w:rPr>
        <w:t>(</w:t>
      </w:r>
      <w:r w:rsidR="00FA388E" w:rsidRPr="00FF5BB4">
        <w:rPr>
          <w:b/>
          <w:bCs/>
          <w:lang w:val="hr-HR"/>
        </w:rPr>
        <w:t>trideset</w:t>
      </w:r>
      <w:r w:rsidRPr="00FF5BB4">
        <w:rPr>
          <w:b/>
          <w:bCs/>
          <w:lang w:val="hr-HR"/>
        </w:rPr>
        <w:t>) dana</w:t>
      </w:r>
      <w:r w:rsidRPr="005D75AB">
        <w:rPr>
          <w:lang w:val="hr-HR"/>
        </w:rPr>
        <w:t xml:space="preserve"> od isteka roka za dostavu ponude.</w:t>
      </w:r>
      <w:r w:rsidRPr="004231B1">
        <w:rPr>
          <w:lang w:val="hr-HR"/>
        </w:rPr>
        <w:t xml:space="preserve"> </w:t>
      </w:r>
    </w:p>
    <w:p w14:paraId="44E05BB1" w14:textId="77777777" w:rsidR="00087CD3" w:rsidRPr="004231B1" w:rsidRDefault="00A05FA2">
      <w:pPr>
        <w:tabs>
          <w:tab w:val="left" w:pos="8505"/>
        </w:tabs>
      </w:pPr>
      <w:r w:rsidRPr="004231B1">
        <w:rPr>
          <w:lang w:val="hr-HR"/>
        </w:rPr>
        <w:t xml:space="preserve">Rok od </w:t>
      </w:r>
      <w:r w:rsidR="00FA388E">
        <w:rPr>
          <w:lang w:val="hr-HR"/>
        </w:rPr>
        <w:t>3</w:t>
      </w:r>
      <w:r w:rsidRPr="004231B1">
        <w:rPr>
          <w:lang w:val="hr-HR"/>
        </w:rPr>
        <w:t>0 (</w:t>
      </w:r>
      <w:r w:rsidR="00FA388E">
        <w:rPr>
          <w:lang w:val="hr-HR"/>
        </w:rPr>
        <w:t>tri</w:t>
      </w:r>
      <w:r w:rsidRPr="004231B1">
        <w:rPr>
          <w:lang w:val="hr-HR"/>
        </w:rPr>
        <w:t xml:space="preserve">deset) dana određen je iz razloga što se radi o postupku nabave u kojem se može očekivati veći broj ponuda. </w:t>
      </w:r>
    </w:p>
    <w:p w14:paraId="6E2A5F8D" w14:textId="77777777" w:rsidR="00087CD3" w:rsidRPr="004231B1" w:rsidRDefault="00087CD3">
      <w:pPr>
        <w:tabs>
          <w:tab w:val="left" w:pos="8505"/>
        </w:tabs>
        <w:rPr>
          <w:sz w:val="22"/>
          <w:szCs w:val="22"/>
          <w:lang w:val="hr-HR"/>
        </w:rPr>
      </w:pPr>
    </w:p>
    <w:p w14:paraId="6AA0A4A6" w14:textId="77777777" w:rsidR="00087CD3" w:rsidRPr="004231B1" w:rsidRDefault="0082550C">
      <w:pPr>
        <w:pStyle w:val="Heading2"/>
        <w:rPr>
          <w:sz w:val="22"/>
          <w:szCs w:val="22"/>
        </w:rPr>
      </w:pPr>
      <w:bookmarkStart w:id="256" w:name="_Toc43117381"/>
      <w:bookmarkStart w:id="257" w:name="_Toc103080333"/>
      <w:r>
        <w:t>6</w:t>
      </w:r>
      <w:r w:rsidR="00A05FA2" w:rsidRPr="004231B1">
        <w:t>.1</w:t>
      </w:r>
      <w:r w:rsidR="00C02162">
        <w:t>1</w:t>
      </w:r>
      <w:r w:rsidR="00A05FA2" w:rsidRPr="004231B1">
        <w:t>. Rok, način i uvjeti plaćanja</w:t>
      </w:r>
      <w:bookmarkEnd w:id="256"/>
      <w:bookmarkEnd w:id="257"/>
      <w:r w:rsidR="00A05FA2" w:rsidRPr="004231B1">
        <w:t xml:space="preserve"> </w:t>
      </w:r>
    </w:p>
    <w:p w14:paraId="2FD95B08" w14:textId="77777777" w:rsidR="00087CD3" w:rsidRPr="004231B1" w:rsidRDefault="00087CD3">
      <w:pPr>
        <w:pStyle w:val="NoSpacing"/>
        <w:jc w:val="both"/>
        <w:rPr>
          <w:rFonts w:ascii="Arial" w:hAnsi="Arial" w:cs="Arial"/>
          <w:sz w:val="20"/>
          <w:szCs w:val="20"/>
          <w:lang w:eastAsia="en-US"/>
        </w:rPr>
      </w:pPr>
    </w:p>
    <w:p w14:paraId="40861CDF" w14:textId="77777777" w:rsidR="00403E31" w:rsidRPr="00E90ADD" w:rsidRDefault="00E90ADD" w:rsidP="00403E31">
      <w:pPr>
        <w:rPr>
          <w:rFonts w:eastAsia="Calibri"/>
          <w:color w:val="000000"/>
        </w:rPr>
      </w:pPr>
      <w:r w:rsidRPr="00AD4F1D">
        <w:rPr>
          <w:bCs/>
          <w:lang w:eastAsia="en-US"/>
        </w:rPr>
        <w:t>Odabrani ponuditelj će ispostavljati račune mjesečno sukladno dinamici izvođenja radova</w:t>
      </w:r>
      <w:r>
        <w:rPr>
          <w:bCs/>
          <w:lang w:eastAsia="en-US"/>
        </w:rPr>
        <w:t xml:space="preserve"> </w:t>
      </w:r>
      <w:r w:rsidR="00403E31" w:rsidRPr="00403E31">
        <w:rPr>
          <w:lang w:val="hr-HR" w:eastAsia="en-US"/>
        </w:rPr>
        <w:t>na sljedeći način:</w:t>
      </w:r>
    </w:p>
    <w:p w14:paraId="740E5E1E" w14:textId="77777777" w:rsidR="0023468E" w:rsidRPr="0023468E" w:rsidRDefault="0023468E" w:rsidP="0023468E">
      <w:pPr>
        <w:rPr>
          <w:lang w:val="hr-HR" w:eastAsia="en-US"/>
        </w:rPr>
      </w:pPr>
      <w:bookmarkStart w:id="258" w:name="_Hlk92895799"/>
      <w:r w:rsidRPr="0023468E">
        <w:rPr>
          <w:lang w:val="hr-HR" w:eastAsia="en-US"/>
        </w:rPr>
        <w:t xml:space="preserve">Plaćanje izvršenih usluga će se vršiti </w:t>
      </w:r>
      <w:r w:rsidR="00E90ADD" w:rsidRPr="00AD4F1D">
        <w:rPr>
          <w:bCs/>
          <w:lang w:eastAsia="en-US"/>
        </w:rPr>
        <w:t xml:space="preserve">na račun odabranog ponuditelja </w:t>
      </w:r>
      <w:r w:rsidR="00E90ADD">
        <w:rPr>
          <w:bCs/>
          <w:lang w:eastAsia="en-US"/>
        </w:rPr>
        <w:t>po obavljenoj usluzi temeljem</w:t>
      </w:r>
      <w:r w:rsidR="00E90ADD" w:rsidRPr="00AD4F1D">
        <w:rPr>
          <w:bCs/>
          <w:lang w:eastAsia="en-US"/>
        </w:rPr>
        <w:t xml:space="preserve"> privremeni</w:t>
      </w:r>
      <w:r w:rsidR="00E90ADD">
        <w:rPr>
          <w:bCs/>
          <w:lang w:eastAsia="en-US"/>
        </w:rPr>
        <w:t>h/okončane situacija/e</w:t>
      </w:r>
      <w:r w:rsidR="00E90ADD" w:rsidRPr="00AD4F1D">
        <w:rPr>
          <w:bCs/>
          <w:lang w:eastAsia="en-US"/>
        </w:rPr>
        <w:t xml:space="preserve"> </w:t>
      </w:r>
      <w:r w:rsidR="00E90ADD">
        <w:rPr>
          <w:bCs/>
          <w:lang w:eastAsia="en-US"/>
        </w:rPr>
        <w:t>(</w:t>
      </w:r>
      <w:r w:rsidR="00E90ADD" w:rsidRPr="00AD4F1D">
        <w:rPr>
          <w:bCs/>
          <w:lang w:eastAsia="en-US"/>
        </w:rPr>
        <w:t>računa</w:t>
      </w:r>
      <w:r w:rsidR="00E90ADD">
        <w:rPr>
          <w:bCs/>
          <w:lang w:eastAsia="en-US"/>
        </w:rPr>
        <w:t xml:space="preserve">). </w:t>
      </w:r>
      <w:bookmarkStart w:id="259" w:name="_Hlk92895881"/>
      <w:bookmarkEnd w:id="258"/>
      <w:r w:rsidRPr="0023468E">
        <w:rPr>
          <w:lang w:val="hr-HR" w:eastAsia="en-US"/>
        </w:rPr>
        <w:t xml:space="preserve">Račun mora biti prihvaćen od </w:t>
      </w:r>
      <w:r w:rsidR="00C02162">
        <w:rPr>
          <w:lang w:val="hr-HR" w:eastAsia="en-US"/>
        </w:rPr>
        <w:t>N</w:t>
      </w:r>
      <w:r w:rsidRPr="0023468E">
        <w:rPr>
          <w:lang w:val="hr-HR" w:eastAsia="en-US"/>
        </w:rPr>
        <w:t xml:space="preserve">aručitelja, a uz račun </w:t>
      </w:r>
      <w:r w:rsidR="00C02162">
        <w:rPr>
          <w:lang w:val="hr-HR" w:eastAsia="en-US"/>
        </w:rPr>
        <w:t>I</w:t>
      </w:r>
      <w:r w:rsidRPr="0023468E">
        <w:rPr>
          <w:lang w:val="hr-HR" w:eastAsia="en-US"/>
        </w:rPr>
        <w:t>zvršitelj mora priložiti obostrano potpisani</w:t>
      </w:r>
      <w:r w:rsidR="00E90ADD">
        <w:rPr>
          <w:lang w:val="hr-HR" w:eastAsia="en-US"/>
        </w:rPr>
        <w:t xml:space="preserve"> </w:t>
      </w:r>
      <w:r w:rsidRPr="0023468E">
        <w:rPr>
          <w:lang w:val="hr-HR" w:eastAsia="en-US"/>
        </w:rPr>
        <w:t>zapisnik/izvješće o izvršenoj usluzi koje treba sadržavati informacije o tijeku radova (radovi izvedeni</w:t>
      </w:r>
      <w:r w:rsidR="00E90ADD">
        <w:rPr>
          <w:lang w:val="hr-HR" w:eastAsia="en-US"/>
        </w:rPr>
        <w:t xml:space="preserve"> </w:t>
      </w:r>
      <w:r w:rsidRPr="0023468E">
        <w:rPr>
          <w:lang w:val="hr-HR" w:eastAsia="en-US"/>
        </w:rPr>
        <w:t>tijekom određenog mjeseca u postotku, fotodokumentacija, i slično), sve sukladno projektnom</w:t>
      </w:r>
      <w:r w:rsidR="00E90ADD">
        <w:rPr>
          <w:lang w:val="hr-HR" w:eastAsia="en-US"/>
        </w:rPr>
        <w:t xml:space="preserve"> </w:t>
      </w:r>
      <w:r w:rsidRPr="0023468E">
        <w:rPr>
          <w:lang w:val="hr-HR" w:eastAsia="en-US"/>
        </w:rPr>
        <w:t>zadatku i ponudi.</w:t>
      </w:r>
    </w:p>
    <w:p w14:paraId="663D8D32" w14:textId="77777777" w:rsidR="0023468E" w:rsidRPr="0023468E" w:rsidRDefault="0023468E" w:rsidP="0023468E">
      <w:pPr>
        <w:rPr>
          <w:lang w:val="hr-HR" w:eastAsia="en-US"/>
        </w:rPr>
      </w:pPr>
      <w:r w:rsidRPr="0023468E">
        <w:rPr>
          <w:lang w:val="hr-HR" w:eastAsia="en-US"/>
        </w:rPr>
        <w:t xml:space="preserve">Iznos usluge utvrđuje se u postotku ugovorene cijene, razmjerno postotku situacije </w:t>
      </w:r>
      <w:r w:rsidR="00C02162">
        <w:rPr>
          <w:lang w:val="hr-HR" w:eastAsia="en-US"/>
        </w:rPr>
        <w:t>I</w:t>
      </w:r>
      <w:r w:rsidRPr="0023468E">
        <w:rPr>
          <w:lang w:val="hr-HR" w:eastAsia="en-US"/>
        </w:rPr>
        <w:t>zvođača u</w:t>
      </w:r>
    </w:p>
    <w:p w14:paraId="625EB15F" w14:textId="77777777" w:rsidR="0023468E" w:rsidRPr="0023468E" w:rsidRDefault="0023468E" w:rsidP="0023468E">
      <w:pPr>
        <w:rPr>
          <w:lang w:val="hr-HR" w:eastAsia="en-US"/>
        </w:rPr>
      </w:pPr>
      <w:r w:rsidRPr="0023468E">
        <w:rPr>
          <w:lang w:val="hr-HR" w:eastAsia="en-US"/>
        </w:rPr>
        <w:t>odnosu na ukupno ugovorenu vrijednost radova prema ugovoru o građenju koji je predmet usluga</w:t>
      </w:r>
    </w:p>
    <w:p w14:paraId="65C76D2A" w14:textId="77777777" w:rsidR="0023468E" w:rsidRDefault="0023468E" w:rsidP="0023468E">
      <w:pPr>
        <w:rPr>
          <w:lang w:val="hr-HR" w:eastAsia="en-US"/>
        </w:rPr>
      </w:pPr>
      <w:r w:rsidRPr="0023468E">
        <w:rPr>
          <w:lang w:val="hr-HR" w:eastAsia="en-US"/>
        </w:rPr>
        <w:t>nadzora radova. Pri konačnom obračunu</w:t>
      </w:r>
      <w:r w:rsidR="00E90ADD">
        <w:rPr>
          <w:lang w:val="hr-HR" w:eastAsia="en-US"/>
        </w:rPr>
        <w:t>, ostatak</w:t>
      </w:r>
      <w:r w:rsidRPr="0023468E">
        <w:rPr>
          <w:lang w:val="hr-HR" w:eastAsia="en-US"/>
        </w:rPr>
        <w:t xml:space="preserve"> do pune cijene usluge isplatit će se nakon predaje</w:t>
      </w:r>
      <w:r w:rsidR="00E90ADD">
        <w:rPr>
          <w:lang w:val="hr-HR" w:eastAsia="en-US"/>
        </w:rPr>
        <w:t xml:space="preserve"> </w:t>
      </w:r>
      <w:r w:rsidRPr="0023468E">
        <w:rPr>
          <w:lang w:val="hr-HR" w:eastAsia="en-US"/>
        </w:rPr>
        <w:t xml:space="preserve">okončane situacije </w:t>
      </w:r>
      <w:r w:rsidR="00C02162">
        <w:rPr>
          <w:lang w:val="hr-HR" w:eastAsia="en-US"/>
        </w:rPr>
        <w:t>I</w:t>
      </w:r>
      <w:r w:rsidRPr="0023468E">
        <w:rPr>
          <w:lang w:val="hr-HR" w:eastAsia="en-US"/>
        </w:rPr>
        <w:t>zvođača radova</w:t>
      </w:r>
      <w:bookmarkEnd w:id="259"/>
      <w:r w:rsidRPr="0023468E">
        <w:rPr>
          <w:lang w:val="hr-HR" w:eastAsia="en-US"/>
        </w:rPr>
        <w:t>.</w:t>
      </w:r>
    </w:p>
    <w:p w14:paraId="2EB3D46D" w14:textId="77777777" w:rsidR="00DC0BE6" w:rsidRDefault="00DC0BE6" w:rsidP="0023468E">
      <w:pPr>
        <w:rPr>
          <w:lang w:val="hr-HR" w:eastAsia="en-US"/>
        </w:rPr>
      </w:pPr>
    </w:p>
    <w:p w14:paraId="43E93037" w14:textId="77777777" w:rsidR="00DC0BE6" w:rsidRPr="00AD4F1D" w:rsidRDefault="00DC0BE6" w:rsidP="00DC0BE6">
      <w:pPr>
        <w:rPr>
          <w:bCs/>
          <w:lang w:eastAsia="en-US"/>
        </w:rPr>
      </w:pPr>
      <w:bookmarkStart w:id="260" w:name="_Hlk4802652141"/>
      <w:bookmarkEnd w:id="260"/>
      <w:r w:rsidRPr="00AD4F1D">
        <w:rPr>
          <w:bCs/>
          <w:lang w:eastAsia="en-US"/>
        </w:rPr>
        <w:t xml:space="preserve">Naručitelj će svaku situaciju / račun plaćati u roku do 45 (četrdesetpet) dana od dana zaprimanja i ovjere računa za uredno </w:t>
      </w:r>
      <w:r>
        <w:rPr>
          <w:bCs/>
          <w:lang w:eastAsia="en-US"/>
        </w:rPr>
        <w:t>izvršene usluge</w:t>
      </w:r>
      <w:r w:rsidRPr="00AD4F1D">
        <w:rPr>
          <w:bCs/>
          <w:lang w:eastAsia="en-US"/>
        </w:rPr>
        <w:t>, doznakom na poslovni račun ponuditelja / člana zajednice gospodarskih subjekata, odnosno podugovaratelja.</w:t>
      </w:r>
    </w:p>
    <w:p w14:paraId="63EB86EB" w14:textId="77777777" w:rsidR="00DC0BE6" w:rsidRPr="00AD4F1D" w:rsidRDefault="00DC0BE6" w:rsidP="00DC0BE6">
      <w:pPr>
        <w:rPr>
          <w:bCs/>
          <w:lang w:eastAsia="en-US"/>
        </w:rPr>
      </w:pPr>
    </w:p>
    <w:p w14:paraId="5DA3D683" w14:textId="77777777" w:rsidR="00DC0BE6" w:rsidRPr="00AD4F1D" w:rsidRDefault="00DC0BE6" w:rsidP="00DC0BE6">
      <w:pPr>
        <w:rPr>
          <w:bCs/>
          <w:lang w:eastAsia="en-US"/>
        </w:rPr>
      </w:pPr>
      <w:r>
        <w:rPr>
          <w:bCs/>
          <w:lang w:eastAsia="en-US"/>
        </w:rPr>
        <w:t>Usluge</w:t>
      </w:r>
      <w:r w:rsidRPr="00AD4F1D">
        <w:rPr>
          <w:bCs/>
          <w:lang w:eastAsia="en-US"/>
        </w:rPr>
        <w:t xml:space="preserve"> koje će </w:t>
      </w:r>
      <w:r>
        <w:rPr>
          <w:bCs/>
          <w:lang w:eastAsia="en-US"/>
        </w:rPr>
        <w:t>izvršiti</w:t>
      </w:r>
      <w:r w:rsidRPr="00AD4F1D">
        <w:rPr>
          <w:bCs/>
          <w:lang w:eastAsia="en-US"/>
        </w:rPr>
        <w:t xml:space="preserve"> podugovaratelji Naručitelj će neposredno platiti podugovarateljima osim ako ponuditelj ne dokaže da je podmirio svoje obveze prema podugovarateljima. Ponuditelj mora svom </w:t>
      </w:r>
      <w:r w:rsidRPr="00AD4F1D">
        <w:rPr>
          <w:bCs/>
          <w:lang w:eastAsia="en-US"/>
        </w:rPr>
        <w:lastRenderedPageBreak/>
        <w:t>računu odnosno situaciji obvezno priložiti račune odnosno situacije svojih podugovaratelja koje je prethodno potvrdio.</w:t>
      </w:r>
    </w:p>
    <w:p w14:paraId="71694411" w14:textId="77777777" w:rsidR="00DC0BE6" w:rsidRPr="00AD4F1D" w:rsidRDefault="00DC0BE6" w:rsidP="00DC0BE6">
      <w:pPr>
        <w:rPr>
          <w:bCs/>
          <w:lang w:eastAsia="en-US"/>
        </w:rPr>
      </w:pPr>
    </w:p>
    <w:p w14:paraId="6E653044" w14:textId="77777777" w:rsidR="00DC0BE6" w:rsidRPr="00AD4F1D" w:rsidRDefault="00DC0BE6" w:rsidP="00DC0BE6">
      <w:pPr>
        <w:rPr>
          <w:bCs/>
          <w:lang w:eastAsia="en-US"/>
        </w:rPr>
      </w:pPr>
      <w:r w:rsidRPr="00AD4F1D">
        <w:rPr>
          <w:bCs/>
          <w:lang w:eastAsia="en-US"/>
        </w:rPr>
        <w:t>Predujam je isključen, kao i traženje sredstava osiguranja plaćanja od strane gospodarskog subjekta. Na zakašnjele uplate odabrani ponuditelj ima pravo korisniku obračunati zakonsku zateznu kamatu. U slučaju slanja opomena odabrani ponuditelj nema pravo na naplatu troškova opomena.</w:t>
      </w:r>
    </w:p>
    <w:p w14:paraId="3AF996B7" w14:textId="77777777" w:rsidR="00DC0BE6" w:rsidRPr="00AD4F1D" w:rsidRDefault="00DC0BE6" w:rsidP="00DC0BE6">
      <w:pPr>
        <w:rPr>
          <w:bCs/>
          <w:lang w:eastAsia="en-US"/>
        </w:rPr>
      </w:pPr>
    </w:p>
    <w:p w14:paraId="1417C79F" w14:textId="77777777" w:rsidR="00DC0BE6" w:rsidRPr="00AD4F1D" w:rsidRDefault="00DC0BE6" w:rsidP="00DC0BE6">
      <w:pPr>
        <w:rPr>
          <w:bCs/>
          <w:lang w:eastAsia="en-US"/>
        </w:rPr>
      </w:pPr>
      <w:r w:rsidRPr="00AD4F1D">
        <w:rPr>
          <w:bCs/>
          <w:lang w:eastAsia="en-US"/>
        </w:rPr>
        <w:t>Ugovaratelj ne može zaračunati nikakve dodatne troškove osim onih koji su već predviđeni troškovnikom, osim ako je dokumentacijom drugačije određeno.</w:t>
      </w:r>
    </w:p>
    <w:p w14:paraId="6F51C9C5" w14:textId="77777777" w:rsidR="00DC0BE6" w:rsidRPr="00AD4F1D" w:rsidRDefault="00DC0BE6" w:rsidP="00DC0BE6">
      <w:pPr>
        <w:rPr>
          <w:bCs/>
          <w:lang w:eastAsia="en-US"/>
        </w:rPr>
      </w:pPr>
    </w:p>
    <w:p w14:paraId="2FB66E72" w14:textId="77777777" w:rsidR="00DC0BE6" w:rsidRPr="00AD4F1D" w:rsidRDefault="00DC0BE6" w:rsidP="00DC0BE6">
      <w:pPr>
        <w:rPr>
          <w:bCs/>
          <w:lang w:eastAsia="en-US"/>
        </w:rPr>
      </w:pPr>
      <w:r w:rsidRPr="00AD4F1D">
        <w:rPr>
          <w:bCs/>
          <w:lang w:eastAsia="en-US"/>
        </w:rPr>
        <w:t>Odabrani ponuditelj obavezan je izdati račun koji sadrže sve zakonom propisane elemente (obvezni elementi računa za obveznike PDV-a propisani su člankom 79. Zakona o porezu na dodanu vrijednost – NN 73/13, 99/13, 148/13, 153/13, 143/14, 115/16, 106/18 i 121/19).</w:t>
      </w:r>
    </w:p>
    <w:p w14:paraId="04B7EA34" w14:textId="77777777" w:rsidR="00DC0BE6" w:rsidRPr="00AD4F1D" w:rsidRDefault="00DC0BE6" w:rsidP="00DC0BE6">
      <w:pPr>
        <w:rPr>
          <w:bCs/>
          <w:lang w:eastAsia="en-US"/>
        </w:rPr>
      </w:pPr>
    </w:p>
    <w:p w14:paraId="1EA077C1" w14:textId="77777777" w:rsidR="00DC0BE6" w:rsidRPr="00AD4F1D" w:rsidRDefault="00DC0BE6" w:rsidP="00DC0BE6">
      <w:pPr>
        <w:rPr>
          <w:bCs/>
          <w:lang w:eastAsia="en-US"/>
        </w:rPr>
      </w:pPr>
      <w:r w:rsidRPr="00AD4F1D">
        <w:rPr>
          <w:bCs/>
          <w:lang w:eastAsia="en-US"/>
        </w:rPr>
        <w:t>Obvezna je dostava elektroničkog računa (e-račun), koji mora biti izdan sukladno europskoj normi EN 16931-1:2017 i njezinim ispravcima, izmjenama i dopunama, sukladno Direktivi 2014/55/EU i dostavljen putem elektroničke pošte te sukladno Zakonu o elektroničkom izdavanju računa u javnoj nabavi (NN 94/18).</w:t>
      </w:r>
    </w:p>
    <w:p w14:paraId="0D1ED6B2" w14:textId="77777777" w:rsidR="00087CD3" w:rsidRPr="004231B1" w:rsidRDefault="00087CD3">
      <w:pPr>
        <w:pStyle w:val="NoSpacing"/>
        <w:jc w:val="both"/>
        <w:rPr>
          <w:rFonts w:ascii="Arial" w:hAnsi="Arial" w:cs="Arial"/>
          <w:sz w:val="20"/>
          <w:szCs w:val="20"/>
          <w:lang w:eastAsia="en-US"/>
        </w:rPr>
      </w:pPr>
    </w:p>
    <w:p w14:paraId="731F2B40" w14:textId="77777777" w:rsidR="00087CD3" w:rsidRDefault="0082550C">
      <w:pPr>
        <w:pStyle w:val="Heading2"/>
        <w:ind w:left="567" w:hanging="567"/>
      </w:pPr>
      <w:bookmarkStart w:id="261" w:name="_Hlk1250844"/>
      <w:bookmarkStart w:id="262" w:name="_Hlk535607230"/>
      <w:bookmarkStart w:id="263" w:name="_Hlk1250755"/>
      <w:bookmarkStart w:id="264" w:name="_Toc483920717"/>
      <w:bookmarkStart w:id="265" w:name="_Toc472598286"/>
      <w:bookmarkStart w:id="266" w:name="_Toc43117382"/>
      <w:bookmarkStart w:id="267" w:name="_Toc103080334"/>
      <w:bookmarkEnd w:id="261"/>
      <w:bookmarkEnd w:id="262"/>
      <w:bookmarkEnd w:id="263"/>
      <w:r>
        <w:t>6</w:t>
      </w:r>
      <w:r w:rsidR="00A05FA2" w:rsidRPr="004231B1">
        <w:t>.1</w:t>
      </w:r>
      <w:r w:rsidR="00C02162">
        <w:t>2</w:t>
      </w:r>
      <w:r w:rsidR="00A05FA2" w:rsidRPr="004231B1">
        <w:t>.</w:t>
      </w:r>
      <w:bookmarkEnd w:id="264"/>
      <w:bookmarkEnd w:id="265"/>
      <w:r w:rsidR="00A05FA2" w:rsidRPr="004231B1">
        <w:t xml:space="preserve"> Uvjeti i zahtjevi koji moraju biti ispunjeni sukladno posebnim propisima ili stručnim pravilima</w:t>
      </w:r>
      <w:bookmarkEnd w:id="266"/>
      <w:bookmarkEnd w:id="267"/>
    </w:p>
    <w:p w14:paraId="0DCB261F" w14:textId="77777777" w:rsidR="00E12557" w:rsidRPr="00E12557" w:rsidRDefault="00E12557" w:rsidP="00E12557">
      <w:pPr>
        <w:rPr>
          <w:lang w:val="hr-HR"/>
        </w:rPr>
      </w:pPr>
    </w:p>
    <w:p w14:paraId="45822E15" w14:textId="77777777" w:rsidR="00E12557" w:rsidRPr="00E12557" w:rsidRDefault="00E12557" w:rsidP="00E12557">
      <w:pPr>
        <w:pStyle w:val="Heading2"/>
      </w:pPr>
      <w:bookmarkStart w:id="268" w:name="_Toc103080335"/>
      <w:r>
        <w:t>6.1</w:t>
      </w:r>
      <w:r w:rsidR="00C02162">
        <w:t>2</w:t>
      </w:r>
      <w:r>
        <w:t>.1.</w:t>
      </w:r>
      <w:r w:rsidRPr="00E12557">
        <w:tab/>
        <w:t>Sposobnost za obavljanje djelatnosti stručnog nadzora građenja</w:t>
      </w:r>
      <w:bookmarkEnd w:id="268"/>
    </w:p>
    <w:p w14:paraId="48AD67D4" w14:textId="77777777" w:rsidR="00E12557" w:rsidRDefault="00E12557" w:rsidP="00E12557">
      <w:pPr>
        <w:rPr>
          <w:lang w:eastAsia="en-US"/>
        </w:rPr>
      </w:pPr>
      <w:r>
        <w:rPr>
          <w:lang w:eastAsia="en-US"/>
        </w:rPr>
        <w:t>Odabrani gospodarski subjekt je dužan za sve gospodarske subjekte u ponudi koji će pružati usluge stručnog nadzora Naručitelju nakon izvršnosti Odluke o odabiru, a prije potpisa ugovora dostaviti dokaz da ispunjavaju uvjete za obavljanje djelatnosti stručnog nadzora građenja sukladno Zakonu o poslovima i djelatnostima prostornog uređenja i gradnje (NN 78/15, 118/18, 110/19, za pravne osobe iz RH – čl. 19. – 23., za strane pravne osobe – članci 69. i 70.).</w:t>
      </w:r>
    </w:p>
    <w:p w14:paraId="3F75110C" w14:textId="77777777" w:rsidR="00E12557" w:rsidRDefault="00E12557" w:rsidP="00E12557">
      <w:pPr>
        <w:rPr>
          <w:lang w:eastAsia="en-US"/>
        </w:rPr>
      </w:pPr>
      <w:r>
        <w:rPr>
          <w:lang w:eastAsia="en-US"/>
        </w:rPr>
        <w:t>Za detaljne informacije o načinu ishođenja navedenih dokaza, zainteresirane gospodarske subjekte se upućuje da kontaktiraju Ministarstvo graditeljstva i prostornog uređenja RH.</w:t>
      </w:r>
    </w:p>
    <w:p w14:paraId="091BDBD2" w14:textId="77777777" w:rsidR="00E12557" w:rsidRDefault="00E12557" w:rsidP="00E12557">
      <w:pPr>
        <w:rPr>
          <w:lang w:eastAsia="en-US"/>
        </w:rPr>
      </w:pPr>
    </w:p>
    <w:p w14:paraId="0CCCAE55" w14:textId="77777777" w:rsidR="00E12557" w:rsidRDefault="00E12557" w:rsidP="00E12557">
      <w:pPr>
        <w:rPr>
          <w:lang w:eastAsia="en-US"/>
        </w:rPr>
      </w:pPr>
      <w:r>
        <w:rPr>
          <w:lang w:eastAsia="en-US"/>
        </w:rPr>
        <w:t xml:space="preserve">Obavljati poslove stručnog nadzora građenja u Republici Hrvatskoj, može pravna osoba ili fizička osoba obrtnik, registrirana za obavljanje poslova stručnog nadzora građenja </w:t>
      </w:r>
      <w:r w:rsidR="00E05D46">
        <w:rPr>
          <w:lang w:eastAsia="en-US"/>
        </w:rPr>
        <w:t>koja</w:t>
      </w:r>
      <w:r>
        <w:rPr>
          <w:lang w:eastAsia="en-US"/>
        </w:rPr>
        <w:t xml:space="preserve"> ima zaposlenog ovlaštenog arhitekta ili ovlaštenog inženjera odgovarajuće struke, koja ispunjava uvjete propisane Zakonom o poslovima i djelatnostima prostornog uređenja i gradnje (NN 78/15, 118/18 i 110/19), te posebnim propisima kojima se uređuje gradnja.</w:t>
      </w:r>
    </w:p>
    <w:p w14:paraId="23489858" w14:textId="77777777" w:rsidR="00E12557" w:rsidRDefault="00E12557" w:rsidP="00E12557">
      <w:pPr>
        <w:rPr>
          <w:lang w:eastAsia="en-US"/>
        </w:rPr>
      </w:pPr>
      <w:r>
        <w:rPr>
          <w:lang w:eastAsia="en-US"/>
        </w:rPr>
        <w:t>Tražene zahtjeve moraju ispuniti pojedinačno svi gospodarski subjekti koji će vršiti usluge stručnog nadzora koje su dio predmeta ove nabave.</w:t>
      </w:r>
    </w:p>
    <w:p w14:paraId="33093AEA" w14:textId="77777777" w:rsidR="00E12557" w:rsidRDefault="00E12557" w:rsidP="00E12557">
      <w:pPr>
        <w:rPr>
          <w:lang w:eastAsia="en-US"/>
        </w:rPr>
      </w:pPr>
      <w:r>
        <w:rPr>
          <w:lang w:eastAsia="en-US"/>
        </w:rPr>
        <w:t xml:space="preserve">Detaljnije informacije i upute su gospodarskim subjektima na raspolaganju na internetskim stranicama nadležnog ministarstva: </w:t>
      </w:r>
      <w:hyperlink r:id="rId14" w:history="1">
        <w:r w:rsidRPr="00352556">
          <w:rPr>
            <w:rStyle w:val="Hyperlink"/>
            <w:lang w:eastAsia="en-US"/>
          </w:rPr>
          <w:t>https://mgipu.gov.hr/</w:t>
        </w:r>
      </w:hyperlink>
    </w:p>
    <w:p w14:paraId="0425FFC6" w14:textId="6D674369" w:rsidR="00E12557" w:rsidRDefault="00E12557" w:rsidP="00E12557">
      <w:pPr>
        <w:rPr>
          <w:lang w:eastAsia="en-US"/>
        </w:rPr>
      </w:pPr>
    </w:p>
    <w:p w14:paraId="31E1C159" w14:textId="5118E4A4" w:rsidR="002A4563" w:rsidRDefault="002A4563" w:rsidP="002A4563">
      <w:pPr>
        <w:rPr>
          <w:lang w:eastAsia="en-US"/>
        </w:rPr>
      </w:pPr>
      <w:r>
        <w:rPr>
          <w:lang w:eastAsia="en-US"/>
        </w:rPr>
        <w:t xml:space="preserve">Strana pravna osoba koja ne posjeduje ovlaštenje za trajno obavljanje djelatnosti stručnog </w:t>
      </w:r>
    </w:p>
    <w:p w14:paraId="3CC34A2D" w14:textId="77777777" w:rsidR="002A4563" w:rsidRDefault="002A4563" w:rsidP="002A4563">
      <w:pPr>
        <w:rPr>
          <w:lang w:eastAsia="en-US"/>
        </w:rPr>
      </w:pPr>
      <w:r>
        <w:rPr>
          <w:lang w:eastAsia="en-US"/>
        </w:rPr>
        <w:t>nadzora građenja u Republici Hrvatskoj, u slučaju dodjele ugovora, dužna je naručitelju prije potpisa ugovora dostaviti dokaz o postupanju sukladno Zakonu o poslovima i djelatnostima prostornog uređenja i gradnje.</w:t>
      </w:r>
    </w:p>
    <w:p w14:paraId="2B0167D5" w14:textId="02903BF2" w:rsidR="002A4563" w:rsidRDefault="002A4563" w:rsidP="002A4563">
      <w:pPr>
        <w:rPr>
          <w:lang w:eastAsia="en-US"/>
        </w:rPr>
      </w:pPr>
      <w:r>
        <w:rPr>
          <w:lang w:eastAsia="en-US"/>
        </w:rPr>
        <w:t>U slučaju dodjele ugovora, gospodarski subjekt je dužan Naručitelju prije potpisa ugovora</w:t>
      </w:r>
    </w:p>
    <w:p w14:paraId="6FF914CB" w14:textId="77777777" w:rsidR="002A4563" w:rsidRDefault="002A4563" w:rsidP="002A4563">
      <w:pPr>
        <w:rPr>
          <w:lang w:eastAsia="en-US"/>
        </w:rPr>
      </w:pPr>
      <w:r>
        <w:rPr>
          <w:lang w:eastAsia="en-US"/>
        </w:rPr>
        <w:t>dostaviti dokaz da su navedeni stručnjaci, hrvatski državljani ili strane fizičke osobe, ishodili</w:t>
      </w:r>
    </w:p>
    <w:p w14:paraId="419F9559" w14:textId="77777777" w:rsidR="002A4563" w:rsidRDefault="002A4563" w:rsidP="002A4563">
      <w:pPr>
        <w:rPr>
          <w:lang w:eastAsia="en-US"/>
        </w:rPr>
      </w:pPr>
      <w:r>
        <w:rPr>
          <w:lang w:eastAsia="en-US"/>
        </w:rPr>
        <w:t>sva potrebna rješenja/potvrde za obavljanje stručnog nadzora građenja sukladno zakonima</w:t>
      </w:r>
    </w:p>
    <w:p w14:paraId="22315CDD" w14:textId="77777777" w:rsidR="002A4563" w:rsidRDefault="002A4563" w:rsidP="002A4563">
      <w:pPr>
        <w:rPr>
          <w:lang w:eastAsia="en-US"/>
        </w:rPr>
      </w:pPr>
      <w:r>
        <w:rPr>
          <w:lang w:eastAsia="en-US"/>
        </w:rPr>
        <w:t>Republike Hrvatske.</w:t>
      </w:r>
    </w:p>
    <w:p w14:paraId="5AC4427B" w14:textId="4309AB43" w:rsidR="002A4563" w:rsidRDefault="002A4563" w:rsidP="002A4563">
      <w:pPr>
        <w:rPr>
          <w:lang w:eastAsia="en-US"/>
        </w:rPr>
      </w:pPr>
      <w:r>
        <w:rPr>
          <w:lang w:eastAsia="en-US"/>
        </w:rPr>
        <w:t>U slučaju uvođenja podugovaratelja koji je pravna osoba iz Republike Hrvatske ili strana</w:t>
      </w:r>
    </w:p>
    <w:p w14:paraId="36374B5D" w14:textId="77777777" w:rsidR="002A4563" w:rsidRDefault="002A4563" w:rsidP="002A4563">
      <w:pPr>
        <w:rPr>
          <w:lang w:eastAsia="en-US"/>
        </w:rPr>
      </w:pPr>
      <w:r>
        <w:rPr>
          <w:lang w:eastAsia="en-US"/>
        </w:rPr>
        <w:t>pravna osoba, Izvršitelj je dužan Naručitelju dostaviti dokaz o postupanju sukladno Zakonu o poslovima i djelatnostima prostornog uređenja i gradnje.</w:t>
      </w:r>
    </w:p>
    <w:p w14:paraId="2D91F467" w14:textId="3499BBCC" w:rsidR="002A4563" w:rsidRDefault="002A4563" w:rsidP="002A4563">
      <w:pPr>
        <w:rPr>
          <w:lang w:eastAsia="en-US"/>
        </w:rPr>
      </w:pPr>
      <w:r>
        <w:rPr>
          <w:lang w:eastAsia="en-US"/>
        </w:rPr>
        <w:t>U slučaju uvođenja stručnjaka tijekom izvršenja ugovora koji su državljani Republike Hrvatske ili strani državljani Izvršitelj je dužan Naručitelju dostaviti dokaz da su navedeni stručnjaci, hrvatski državljani ili strane fizičke osobe, ishodili sva potrebna rješenja/potvrde za obavljanje stručnog nadzora građenja sukladno zakonima Republike Hrvatske.</w:t>
      </w:r>
    </w:p>
    <w:p w14:paraId="3AA25DA7" w14:textId="77777777" w:rsidR="002A4563" w:rsidRDefault="002A4563" w:rsidP="00E12557">
      <w:pPr>
        <w:rPr>
          <w:lang w:eastAsia="en-US"/>
        </w:rPr>
      </w:pPr>
    </w:p>
    <w:p w14:paraId="40D1FD76" w14:textId="77777777" w:rsidR="00E12557" w:rsidRDefault="00E12557" w:rsidP="00E12557">
      <w:pPr>
        <w:rPr>
          <w:lang w:eastAsia="en-US"/>
        </w:rPr>
      </w:pPr>
      <w:r w:rsidRPr="00E12557">
        <w:rPr>
          <w:lang w:eastAsia="en-US"/>
        </w:rPr>
        <w:t>Ukoliko gospodarski subjekt ne postupi po ovom zahtjevu u zakonski ostavljenom roku za potpis Ugovora, smatrat će se da je odbio potpisati ugovor o nabavi te će Naručitelj postupiti sukladno</w:t>
      </w:r>
      <w:r w:rsidR="00E05D46">
        <w:rPr>
          <w:lang w:eastAsia="en-US"/>
        </w:rPr>
        <w:t xml:space="preserve"> čl. 7 Pravilnika</w:t>
      </w:r>
      <w:r w:rsidRPr="00E12557">
        <w:rPr>
          <w:lang w:eastAsia="en-US"/>
        </w:rPr>
        <w:t>.</w:t>
      </w:r>
    </w:p>
    <w:p w14:paraId="52F569FD" w14:textId="77777777" w:rsidR="00E12557" w:rsidRDefault="00E12557" w:rsidP="00E12557">
      <w:pPr>
        <w:rPr>
          <w:lang w:eastAsia="en-US"/>
        </w:rPr>
      </w:pPr>
    </w:p>
    <w:p w14:paraId="2BEFEBBF" w14:textId="547182A3" w:rsidR="00E12557" w:rsidRDefault="00E12557" w:rsidP="00E12557">
      <w:pPr>
        <w:rPr>
          <w:b/>
          <w:bCs/>
          <w:lang w:val="hr-HR"/>
        </w:rPr>
      </w:pPr>
      <w:r w:rsidRPr="00E05D46">
        <w:rPr>
          <w:b/>
          <w:bCs/>
          <w:lang w:val="hr-HR"/>
        </w:rPr>
        <w:t>6.1</w:t>
      </w:r>
      <w:r w:rsidR="00C02162">
        <w:rPr>
          <w:b/>
          <w:bCs/>
          <w:lang w:val="hr-HR"/>
        </w:rPr>
        <w:t>2</w:t>
      </w:r>
      <w:r w:rsidRPr="00E05D46">
        <w:rPr>
          <w:b/>
          <w:bCs/>
          <w:lang w:val="hr-HR"/>
        </w:rPr>
        <w:t xml:space="preserve">.2. </w:t>
      </w:r>
      <w:r w:rsidR="00960161">
        <w:rPr>
          <w:b/>
          <w:bCs/>
          <w:lang w:val="hr-HR"/>
        </w:rPr>
        <w:t>Odgovorna osoba za izvršavanje usluga stručnog nadzora</w:t>
      </w:r>
      <w:r w:rsidR="00E05D46" w:rsidRPr="00E05D46">
        <w:rPr>
          <w:b/>
          <w:bCs/>
          <w:lang w:val="hr-HR"/>
        </w:rPr>
        <w:t xml:space="preserve"> (odnosi se na Stručnjak</w:t>
      </w:r>
      <w:r w:rsidR="00D809E4">
        <w:rPr>
          <w:b/>
          <w:bCs/>
          <w:lang w:val="hr-HR"/>
        </w:rPr>
        <w:t>e</w:t>
      </w:r>
      <w:r w:rsidR="00E05D46" w:rsidRPr="00E05D46">
        <w:rPr>
          <w:b/>
          <w:bCs/>
          <w:lang w:val="hr-HR"/>
        </w:rPr>
        <w:t xml:space="preserve"> 1</w:t>
      </w:r>
      <w:r w:rsidR="00D809E4">
        <w:rPr>
          <w:b/>
          <w:bCs/>
          <w:lang w:val="hr-HR"/>
        </w:rPr>
        <w:t xml:space="preserve">, </w:t>
      </w:r>
      <w:r w:rsidR="009B4D69">
        <w:rPr>
          <w:b/>
          <w:bCs/>
          <w:lang w:val="hr-HR"/>
        </w:rPr>
        <w:t xml:space="preserve">2 i </w:t>
      </w:r>
      <w:r w:rsidR="00D809E4">
        <w:rPr>
          <w:b/>
          <w:bCs/>
          <w:lang w:val="hr-HR"/>
        </w:rPr>
        <w:t>3</w:t>
      </w:r>
      <w:r w:rsidR="00E05D46" w:rsidRPr="00E05D46">
        <w:rPr>
          <w:b/>
          <w:bCs/>
          <w:lang w:val="hr-HR"/>
        </w:rPr>
        <w:t>)</w:t>
      </w:r>
    </w:p>
    <w:p w14:paraId="2E33DA40" w14:textId="77777777" w:rsidR="00E05D46" w:rsidRPr="00E05D46" w:rsidRDefault="00E05D46" w:rsidP="00E05D46">
      <w:pPr>
        <w:rPr>
          <w:lang w:val="hr-HR"/>
        </w:rPr>
      </w:pPr>
      <w:r w:rsidRPr="00E05D46">
        <w:rPr>
          <w:lang w:val="hr-HR"/>
        </w:rPr>
        <w:t>Sukladno članku 18. Zakona o poslovima i djelatnostima prostornog uređenja i gradnje (NN 78/15, 118/18, 110/19) poslove stručnog nadzora građenja u svojstvu odgovorne osobe (nadzornog inženjera) u okviru zadaća svoje struke može obavljati ovlašteni arhitekt ili ovlašteni inženjer sukladno posebnom zakonu kojim se uređuje udruživanje u Komoru. Sukladno članku 19. Zakona o poslovima i djelatnostima prostornog uređenja i gradnje (NN 78/15, 118/18, 110/19) ovlašteni arhitekt i ovlašteni inženjer mogu obavljati poslove stručnog nadzora građenja samostalno u vlastitom uredu, zajedničkom uredu ili pravnoj osobi registriranoj za tu djelatnost.</w:t>
      </w:r>
    </w:p>
    <w:p w14:paraId="16489741" w14:textId="77777777" w:rsidR="00E05D46" w:rsidRPr="00E05D46" w:rsidRDefault="00E05D46" w:rsidP="00E05D46">
      <w:pPr>
        <w:rPr>
          <w:lang w:val="hr-HR"/>
        </w:rPr>
      </w:pPr>
      <w:r w:rsidRPr="00E05D46">
        <w:rPr>
          <w:lang w:val="hr-HR"/>
        </w:rPr>
        <w:t>Sukladno članku 27. Zakona o komori arhitekata i komorama inženjera u graditeljstvu i prostornom uređenju (NN 78/2015, 114/18, 110/19) pravo na upis u imenik ovlaštenih arhitekata, ovlaštenih arhitekata urbanista, odnosno ovlaštenih inženjera Komore ima fizička osoba koja kumulativno ispunjava sljedeće uvjete:</w:t>
      </w:r>
    </w:p>
    <w:p w14:paraId="79DF4F75" w14:textId="77777777" w:rsidR="00E05D46" w:rsidRPr="00E05D46" w:rsidRDefault="00E05D46" w:rsidP="00E05D46">
      <w:pPr>
        <w:rPr>
          <w:lang w:val="hr-HR"/>
        </w:rPr>
      </w:pPr>
      <w:r w:rsidRPr="00E05D46">
        <w:rPr>
          <w:lang w:val="hr-HR"/>
        </w:rPr>
        <w:t>1. 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w:t>
      </w:r>
      <w:r>
        <w:rPr>
          <w:lang w:val="hr-HR"/>
        </w:rPr>
        <w:t>,</w:t>
      </w:r>
    </w:p>
    <w:p w14:paraId="06F83A36" w14:textId="77777777" w:rsidR="00E05D46" w:rsidRPr="00E05D46" w:rsidRDefault="00E05D46" w:rsidP="00E05D46">
      <w:pPr>
        <w:rPr>
          <w:lang w:val="hr-HR"/>
        </w:rPr>
      </w:pPr>
      <w:r w:rsidRPr="00E05D46">
        <w:rPr>
          <w:lang w:val="hr-HR"/>
        </w:rPr>
        <w:t>2. da je nakon završetka odgovarajućeg diplomskog sveučilišnog studija ili nakon završetka odgovarajućeg specijalističkog diplomskog stručnog studija provela na odgovarajućim poslovima u struci najmanje dvije godine, da je nakon završetka odgovarajućeg diplomskog sveučilišnog studija ili odgovarajućeg specijalističkog diplomskog stručnog studija provela na odgovarajućim poslovima u struci najmanje jednu godinu, ako je uz navedeno iskustvo nakon završetka odgovarajućeg preddiplomskog sveučilišnog ili nakon završetka odgovarajućeg preddiplomskog stručnog studija stekla odgovarajuće iskustvo u struci u trajanju od najmanje tri godine, odnosno bila zaposlena na stručnim poslovima graditeljstva i/ili prostornoga uređenja u tijelima državne uprave ili jedinica lokalne i područne (regionalne) samouprave te zavodima za prostorno uređenje županije, odnosno Grada Zagreba najmanje deset godina</w:t>
      </w:r>
      <w:r>
        <w:rPr>
          <w:lang w:val="hr-HR"/>
        </w:rPr>
        <w:t>,</w:t>
      </w:r>
    </w:p>
    <w:p w14:paraId="7BDDE315" w14:textId="77777777" w:rsidR="00E05D46" w:rsidRPr="00E05D46" w:rsidRDefault="00E05D46" w:rsidP="00E05D46">
      <w:pPr>
        <w:rPr>
          <w:lang w:val="hr-HR"/>
        </w:rPr>
      </w:pPr>
      <w:r w:rsidRPr="00E05D46">
        <w:rPr>
          <w:lang w:val="hr-HR"/>
        </w:rPr>
        <w:t>3. da je ispunila uvjete sukladno posebnim propisima kojima se propisuje polaganje stručnog ispita.</w:t>
      </w:r>
    </w:p>
    <w:p w14:paraId="0A5DA90C" w14:textId="77777777" w:rsidR="00E05D46" w:rsidRPr="00E05D46" w:rsidRDefault="00E05D46" w:rsidP="00E05D46">
      <w:pPr>
        <w:rPr>
          <w:lang w:val="hr-HR"/>
        </w:rPr>
      </w:pPr>
      <w:r w:rsidRPr="00E05D46">
        <w:rPr>
          <w:lang w:val="hr-HR"/>
        </w:rPr>
        <w:t>Ovlaštenja za strane pravne i fizičke osobe koje obavljaju u Republici Hrvatskoj poslove stručnog nadzora građenja propisane su člancima 59. – 75. Zakona o poslovima i djelatnostima prostornog uređenja i gradnje (NN 78/15, 118/18, 110/19).</w:t>
      </w:r>
    </w:p>
    <w:p w14:paraId="462AF41F" w14:textId="77777777" w:rsidR="00E05D46" w:rsidRPr="00E05D46" w:rsidRDefault="00E05D46" w:rsidP="00E05D46">
      <w:pPr>
        <w:rPr>
          <w:lang w:val="hr-HR"/>
        </w:rPr>
      </w:pPr>
      <w:r w:rsidRPr="00E05D46">
        <w:rPr>
          <w:lang w:val="hr-HR"/>
        </w:rPr>
        <w:t>U slučaju dodjele ugovora, odabrani ponuditelj je dužan Naručitelju prije potpisa ugovora dostaviti dokaz da su navedeni stručnjaci, ishodili sva potrebna rješenja/potvrde/suglasnosti o ovlaštenju za provođenje stručnog nadzora građenja sukladno zakonima Republike Hrvatske:</w:t>
      </w:r>
    </w:p>
    <w:p w14:paraId="78E41D07" w14:textId="77777777" w:rsidR="00E05D46" w:rsidRPr="00E05D46" w:rsidRDefault="00E05D46" w:rsidP="00E05D46">
      <w:pPr>
        <w:pStyle w:val="ListParagraph"/>
        <w:numPr>
          <w:ilvl w:val="0"/>
          <w:numId w:val="32"/>
        </w:numPr>
      </w:pPr>
      <w:r w:rsidRPr="00E05D46">
        <w:t>za ovlaštenu osobu iz Republike Hrvatske, rješenje/potvrdu nadležne Hrvatske komore inženjera o upisu u Imenik ovlaštenih inženjera odgovarajuće struke;</w:t>
      </w:r>
    </w:p>
    <w:p w14:paraId="623A9897" w14:textId="77777777" w:rsidR="00E05D46" w:rsidRDefault="00E05D46" w:rsidP="00E05D46">
      <w:pPr>
        <w:pStyle w:val="ListParagraph"/>
        <w:numPr>
          <w:ilvl w:val="0"/>
          <w:numId w:val="33"/>
        </w:numPr>
      </w:pPr>
      <w:r w:rsidRPr="00E05D46">
        <w:t>za stranu ovlaštenu osobu</w:t>
      </w:r>
      <w:r>
        <w:t xml:space="preserve">: </w:t>
      </w:r>
    </w:p>
    <w:p w14:paraId="7CFCCD37" w14:textId="77777777" w:rsidR="00E05D46" w:rsidRPr="00E05D46" w:rsidRDefault="00E05D46" w:rsidP="00E05D46">
      <w:pPr>
        <w:pStyle w:val="ListParagraph"/>
        <w:numPr>
          <w:ilvl w:val="1"/>
          <w:numId w:val="33"/>
        </w:numPr>
      </w:pPr>
      <w:r w:rsidRPr="00E05D46">
        <w:t>rješenje/potvrdu nadležne Hrvatske komore inženjera o upisu u Imenik stranih ovlaštenih inženjera odgovarajuće struke ili</w:t>
      </w:r>
    </w:p>
    <w:p w14:paraId="0959BA8F" w14:textId="77777777" w:rsidR="00E05D46" w:rsidRDefault="00E05D46" w:rsidP="00E05D46">
      <w:pPr>
        <w:pStyle w:val="ListParagraph"/>
        <w:numPr>
          <w:ilvl w:val="1"/>
          <w:numId w:val="33"/>
        </w:numPr>
      </w:pPr>
      <w:r w:rsidRPr="00E05D46">
        <w:t>Potvrdu nadležne Hrvatske komore inženjera odgovarajuće struke za povremeno ili privremeno obavljanje traženih poslova</w:t>
      </w:r>
      <w:r>
        <w:t>.</w:t>
      </w:r>
    </w:p>
    <w:p w14:paraId="5256B1ED" w14:textId="77777777" w:rsidR="00E05D46" w:rsidRPr="00E05D46" w:rsidRDefault="00E05D46" w:rsidP="00E05D46">
      <w:pPr>
        <w:pStyle w:val="ListParagraph"/>
        <w:ind w:left="1440"/>
      </w:pPr>
    </w:p>
    <w:p w14:paraId="62F4B0DB" w14:textId="21AD8ADF" w:rsidR="00E05D46" w:rsidRDefault="00E05D46" w:rsidP="00E05D46">
      <w:pPr>
        <w:rPr>
          <w:lang w:eastAsia="en-US"/>
        </w:rPr>
      </w:pPr>
      <w:r w:rsidRPr="00E05D46">
        <w:rPr>
          <w:lang w:val="hr-HR"/>
        </w:rPr>
        <w:t xml:space="preserve">U slučaju dodjele ugovora, gospodarski subjekt je dužan Naručitelju nakon izvršnosti Odluke o odabiru, a prije potpisa ugovora dostaviti dokaz da </w:t>
      </w:r>
      <w:r w:rsidR="00D809E4">
        <w:rPr>
          <w:lang w:val="hr-HR"/>
        </w:rPr>
        <w:t>su</w:t>
      </w:r>
      <w:r w:rsidRPr="00E05D46">
        <w:rPr>
          <w:lang w:val="hr-HR"/>
        </w:rPr>
        <w:t xml:space="preserve"> Stručnja</w:t>
      </w:r>
      <w:r w:rsidR="00D809E4">
        <w:rPr>
          <w:lang w:val="hr-HR"/>
        </w:rPr>
        <w:t>ci</w:t>
      </w:r>
      <w:r w:rsidRPr="00E05D46">
        <w:rPr>
          <w:lang w:val="hr-HR"/>
        </w:rPr>
        <w:t xml:space="preserve"> 1</w:t>
      </w:r>
      <w:r w:rsidR="00D809E4">
        <w:rPr>
          <w:lang w:val="hr-HR"/>
        </w:rPr>
        <w:t xml:space="preserve">, </w:t>
      </w:r>
      <w:r w:rsidR="009B4D69">
        <w:rPr>
          <w:lang w:val="hr-HR"/>
        </w:rPr>
        <w:t xml:space="preserve">2 i </w:t>
      </w:r>
      <w:r w:rsidR="00D809E4">
        <w:rPr>
          <w:lang w:val="hr-HR"/>
        </w:rPr>
        <w:t xml:space="preserve">3 </w:t>
      </w:r>
      <w:r w:rsidRPr="00E05D46">
        <w:rPr>
          <w:lang w:val="hr-HR"/>
        </w:rPr>
        <w:t xml:space="preserve">  (državljani RH ili stran</w:t>
      </w:r>
      <w:r w:rsidR="00D809E4">
        <w:rPr>
          <w:lang w:val="hr-HR"/>
        </w:rPr>
        <w:t>e</w:t>
      </w:r>
      <w:r w:rsidRPr="00E05D46">
        <w:rPr>
          <w:lang w:val="hr-HR"/>
        </w:rPr>
        <w:t xml:space="preserve"> fizičk</w:t>
      </w:r>
      <w:r w:rsidR="00D809E4">
        <w:rPr>
          <w:lang w:val="hr-HR"/>
        </w:rPr>
        <w:t>e</w:t>
      </w:r>
      <w:r w:rsidRPr="00E05D46">
        <w:rPr>
          <w:lang w:val="hr-HR"/>
        </w:rPr>
        <w:t xml:space="preserve"> osob</w:t>
      </w:r>
      <w:r w:rsidR="00D809E4">
        <w:rPr>
          <w:lang w:val="hr-HR"/>
        </w:rPr>
        <w:t>e</w:t>
      </w:r>
      <w:r w:rsidRPr="00E05D46">
        <w:rPr>
          <w:lang w:val="hr-HR"/>
        </w:rPr>
        <w:t>) ishodi</w:t>
      </w:r>
      <w:r w:rsidR="00D809E4">
        <w:rPr>
          <w:lang w:val="hr-HR"/>
        </w:rPr>
        <w:t>li</w:t>
      </w:r>
      <w:r w:rsidRPr="00E05D46">
        <w:rPr>
          <w:lang w:val="hr-HR"/>
        </w:rPr>
        <w:t xml:space="preserve"> sva potrebna rješenja/potvrde za obavljanje djelatnosti nadzornih inženjera sukladno zakonima Republike Hrvatske. Ukoliko gospodarski subjekt ne postupi po ovom zahtjevu u zakonski ostavljenom roku za potpis Ugovora, smatrat će se da je odbio potpisati ugovor o nabavi</w:t>
      </w:r>
      <w:r>
        <w:rPr>
          <w:lang w:val="hr-HR"/>
        </w:rPr>
        <w:t xml:space="preserve"> </w:t>
      </w:r>
      <w:r w:rsidRPr="00E12557">
        <w:rPr>
          <w:lang w:eastAsia="en-US"/>
        </w:rPr>
        <w:t>te će Naručitelj postupiti sukladno</w:t>
      </w:r>
      <w:r>
        <w:rPr>
          <w:lang w:eastAsia="en-US"/>
        </w:rPr>
        <w:t xml:space="preserve"> čl. 7 Pravilnika</w:t>
      </w:r>
      <w:r w:rsidRPr="00E12557">
        <w:rPr>
          <w:lang w:eastAsia="en-US"/>
        </w:rPr>
        <w:t>.</w:t>
      </w:r>
    </w:p>
    <w:p w14:paraId="6031A0A4" w14:textId="77777777" w:rsidR="00960161" w:rsidRDefault="00960161" w:rsidP="00E05D46">
      <w:pPr>
        <w:rPr>
          <w:lang w:eastAsia="en-US"/>
        </w:rPr>
      </w:pPr>
    </w:p>
    <w:p w14:paraId="6AECA0AC" w14:textId="19B556D2" w:rsidR="00960161" w:rsidRPr="00960161" w:rsidRDefault="00960161" w:rsidP="00E05D46">
      <w:pPr>
        <w:rPr>
          <w:b/>
          <w:bCs/>
          <w:lang w:val="hr-HR"/>
        </w:rPr>
      </w:pPr>
      <w:r w:rsidRPr="00960161">
        <w:rPr>
          <w:b/>
          <w:bCs/>
          <w:lang w:val="hr-HR"/>
        </w:rPr>
        <w:t>6.1</w:t>
      </w:r>
      <w:r w:rsidR="00C02162">
        <w:rPr>
          <w:b/>
          <w:bCs/>
          <w:lang w:val="hr-HR"/>
        </w:rPr>
        <w:t>2</w:t>
      </w:r>
      <w:r w:rsidRPr="00960161">
        <w:rPr>
          <w:b/>
          <w:bCs/>
          <w:lang w:val="hr-HR"/>
        </w:rPr>
        <w:t>.3. Koordinator za zaštitu na radu tijekom izvođenja radova (Koordinator II)</w:t>
      </w:r>
      <w:r>
        <w:rPr>
          <w:b/>
          <w:bCs/>
          <w:lang w:val="hr-HR"/>
        </w:rPr>
        <w:t xml:space="preserve"> (odnosi se na Stručnjaka </w:t>
      </w:r>
      <w:r w:rsidR="009B4D69">
        <w:rPr>
          <w:b/>
          <w:bCs/>
          <w:lang w:val="hr-HR"/>
        </w:rPr>
        <w:t>4</w:t>
      </w:r>
      <w:r>
        <w:rPr>
          <w:b/>
          <w:bCs/>
          <w:lang w:val="hr-HR"/>
        </w:rPr>
        <w:t>)</w:t>
      </w:r>
    </w:p>
    <w:p w14:paraId="12DCD24F" w14:textId="77777777" w:rsidR="00960161" w:rsidRDefault="00960161" w:rsidP="00960161">
      <w:pPr>
        <w:rPr>
          <w:lang w:eastAsia="en-US"/>
        </w:rPr>
      </w:pPr>
      <w:r>
        <w:rPr>
          <w:lang w:eastAsia="en-US"/>
        </w:rPr>
        <w:t>Za izvršenje ugovora odabrani ponuditelj će morati imati na raspolaganju osobu koja će obavljati</w:t>
      </w:r>
    </w:p>
    <w:p w14:paraId="3C7CE2DD" w14:textId="77777777" w:rsidR="00960161" w:rsidRDefault="00960161" w:rsidP="00960161">
      <w:pPr>
        <w:rPr>
          <w:lang w:eastAsia="en-US"/>
        </w:rPr>
      </w:pPr>
      <w:r>
        <w:rPr>
          <w:lang w:eastAsia="en-US"/>
        </w:rPr>
        <w:t xml:space="preserve">poslove koordinatora zaštite na radu sukladno </w:t>
      </w:r>
      <w:bookmarkStart w:id="269" w:name="_Hlk92898760"/>
      <w:r>
        <w:rPr>
          <w:lang w:eastAsia="en-US"/>
        </w:rPr>
        <w:t>Zakonu o zaštiti na radu (NN 71/14, 118/14, 154/14,</w:t>
      </w:r>
    </w:p>
    <w:p w14:paraId="1E17FAAD" w14:textId="77777777" w:rsidR="00960161" w:rsidRDefault="00960161" w:rsidP="00960161">
      <w:pPr>
        <w:rPr>
          <w:lang w:eastAsia="en-US"/>
        </w:rPr>
      </w:pPr>
      <w:r>
        <w:rPr>
          <w:lang w:eastAsia="en-US"/>
        </w:rPr>
        <w:t>94/18, 96/18)</w:t>
      </w:r>
      <w:bookmarkEnd w:id="269"/>
      <w:r>
        <w:rPr>
          <w:lang w:eastAsia="en-US"/>
        </w:rPr>
        <w:t xml:space="preserve">, Pravilniku o zaštiti na radu na privremenim gradilištima (NN 48/18) i </w:t>
      </w:r>
      <w:bookmarkStart w:id="270" w:name="_Hlk92898821"/>
      <w:r>
        <w:rPr>
          <w:lang w:eastAsia="en-US"/>
        </w:rPr>
        <w:t>Pravilniku o</w:t>
      </w:r>
    </w:p>
    <w:p w14:paraId="18F86FC7" w14:textId="77777777" w:rsidR="00960161" w:rsidRDefault="00960161" w:rsidP="00960161">
      <w:pPr>
        <w:rPr>
          <w:lang w:eastAsia="en-US"/>
        </w:rPr>
      </w:pPr>
      <w:r>
        <w:rPr>
          <w:lang w:eastAsia="en-US"/>
        </w:rPr>
        <w:t>osposobljavanju iz zaštite na radu i polaganju stručnog ispita (NN 112/14</w:t>
      </w:r>
      <w:bookmarkEnd w:id="270"/>
      <w:r>
        <w:rPr>
          <w:lang w:eastAsia="en-US"/>
        </w:rPr>
        <w:t>).</w:t>
      </w:r>
    </w:p>
    <w:p w14:paraId="0DE4F03A" w14:textId="77777777" w:rsidR="00960161" w:rsidRDefault="00960161" w:rsidP="00960161">
      <w:pPr>
        <w:rPr>
          <w:lang w:eastAsia="en-US"/>
        </w:rPr>
      </w:pPr>
    </w:p>
    <w:p w14:paraId="22E086C3" w14:textId="77777777" w:rsidR="00960161" w:rsidRDefault="00960161" w:rsidP="00960161">
      <w:pPr>
        <w:rPr>
          <w:lang w:eastAsia="en-US"/>
        </w:rPr>
      </w:pPr>
      <w:r>
        <w:rPr>
          <w:lang w:eastAsia="en-US"/>
        </w:rPr>
        <w:t>Sukladno članku 73. stavku 4. Zakona o zaštiti na radu Naručitelj je obavezan imenovati jednog ili</w:t>
      </w:r>
    </w:p>
    <w:p w14:paraId="1A9EA854" w14:textId="77777777" w:rsidR="00960161" w:rsidRDefault="00960161" w:rsidP="00960161">
      <w:pPr>
        <w:rPr>
          <w:lang w:eastAsia="en-US"/>
        </w:rPr>
      </w:pPr>
      <w:r>
        <w:rPr>
          <w:lang w:eastAsia="en-US"/>
        </w:rPr>
        <w:t>više koordinatora zaštite na radu tijekom građenja kada radove izvode ili je predviđeno da ih izvode</w:t>
      </w:r>
    </w:p>
    <w:p w14:paraId="53AC6EEA" w14:textId="77777777" w:rsidR="00960161" w:rsidRDefault="00960161" w:rsidP="00960161">
      <w:pPr>
        <w:rPr>
          <w:lang w:eastAsia="en-US"/>
        </w:rPr>
      </w:pPr>
      <w:r>
        <w:rPr>
          <w:lang w:eastAsia="en-US"/>
        </w:rPr>
        <w:lastRenderedPageBreak/>
        <w:t>dva ili više izvođača.</w:t>
      </w:r>
    </w:p>
    <w:p w14:paraId="1927DD07" w14:textId="77777777" w:rsidR="00960161" w:rsidRDefault="00960161" w:rsidP="00960161">
      <w:pPr>
        <w:rPr>
          <w:lang w:eastAsia="en-US"/>
        </w:rPr>
      </w:pPr>
      <w:r>
        <w:rPr>
          <w:lang w:eastAsia="en-US"/>
        </w:rPr>
        <w:t>Dokumenti kojima odabrani ponuditelj dokazuje da ispunjava zahtjeve koji moraju biti</w:t>
      </w:r>
      <w:r w:rsidR="00DB5BC4">
        <w:rPr>
          <w:lang w:eastAsia="en-US"/>
        </w:rPr>
        <w:t xml:space="preserve"> </w:t>
      </w:r>
      <w:r>
        <w:rPr>
          <w:lang w:eastAsia="en-US"/>
        </w:rPr>
        <w:t>ispunjeni sukladno posebnim propisima:</w:t>
      </w:r>
    </w:p>
    <w:p w14:paraId="29571D1A" w14:textId="77777777" w:rsidR="00960161" w:rsidRDefault="00960161" w:rsidP="00960161">
      <w:pPr>
        <w:rPr>
          <w:lang w:eastAsia="en-US"/>
        </w:rPr>
      </w:pPr>
      <w:r>
        <w:rPr>
          <w:lang w:eastAsia="en-US"/>
        </w:rPr>
        <w:t>a) Uvjerenje o položenom stručnom ispitu za koordinatora zaštite na radu temeljem Pravilnika</w:t>
      </w:r>
    </w:p>
    <w:p w14:paraId="0E0433D5" w14:textId="77777777" w:rsidR="00960161" w:rsidRDefault="00960161" w:rsidP="00960161">
      <w:pPr>
        <w:rPr>
          <w:lang w:eastAsia="en-US"/>
        </w:rPr>
      </w:pPr>
      <w:r>
        <w:rPr>
          <w:lang w:eastAsia="en-US"/>
        </w:rPr>
        <w:t>o uvjetima i stručnim znanjima za imenovanje koordinatora za zaštitu na radu te polaganju stručnog</w:t>
      </w:r>
    </w:p>
    <w:p w14:paraId="52452D7F" w14:textId="77777777" w:rsidR="00960161" w:rsidRDefault="00960161" w:rsidP="00960161">
      <w:pPr>
        <w:rPr>
          <w:lang w:eastAsia="en-US"/>
        </w:rPr>
      </w:pPr>
      <w:r>
        <w:rPr>
          <w:lang w:eastAsia="en-US"/>
        </w:rPr>
        <w:t>ispita (NN 101/09, 40/10) ili Pravilnika o osposobljavanju iz zaštite na radu i polaganju stručnog ispita (NN 112/14);</w:t>
      </w:r>
    </w:p>
    <w:p w14:paraId="42EF470A" w14:textId="77777777" w:rsidR="00960161" w:rsidRDefault="00960161" w:rsidP="00960161">
      <w:pPr>
        <w:rPr>
          <w:lang w:eastAsia="en-US"/>
        </w:rPr>
      </w:pPr>
      <w:r>
        <w:rPr>
          <w:lang w:eastAsia="en-US"/>
        </w:rPr>
        <w:t>b) Za stranu ovlaštenu osobu, dokaz da u državi svog nastana ima pravo obavljati poslove koordinatora zaštite na radu.</w:t>
      </w:r>
    </w:p>
    <w:p w14:paraId="708525AB" w14:textId="77777777" w:rsidR="00960161" w:rsidRDefault="00960161" w:rsidP="00960161">
      <w:pPr>
        <w:rPr>
          <w:lang w:eastAsia="en-US"/>
        </w:rPr>
      </w:pPr>
    </w:p>
    <w:p w14:paraId="3F03058F" w14:textId="77777777" w:rsidR="00960161" w:rsidRDefault="00960161" w:rsidP="00960161">
      <w:pPr>
        <w:rPr>
          <w:lang w:eastAsia="en-US"/>
        </w:rPr>
      </w:pPr>
      <w:r>
        <w:rPr>
          <w:lang w:eastAsia="en-US"/>
        </w:rPr>
        <w:t>Ako se u državi iz koje dolazi strana osoba poslovi koordinatora zaštite na radu obavljaju bez posebnog uvjerenja potrebno je dostaviti Izjavu stručnjaka da u zemlji svog nastana ne mora posjedovati uvjerenje za obavljanje poslova koordinatora zaštite na radu.</w:t>
      </w:r>
    </w:p>
    <w:p w14:paraId="71F92347" w14:textId="77777777" w:rsidR="00960161" w:rsidRDefault="00960161" w:rsidP="00960161">
      <w:pPr>
        <w:rPr>
          <w:lang w:eastAsia="en-US"/>
        </w:rPr>
      </w:pPr>
    </w:p>
    <w:p w14:paraId="7DCB3CF2" w14:textId="77777777" w:rsidR="00960161" w:rsidRDefault="00960161" w:rsidP="00960161">
      <w:pPr>
        <w:rPr>
          <w:lang w:eastAsia="en-US"/>
        </w:rPr>
      </w:pPr>
      <w:r>
        <w:rPr>
          <w:lang w:eastAsia="en-US"/>
        </w:rPr>
        <w:t>U svrhu dokazivanja ispunjenja uvjeta propisanih posebnim zakonom odabrani ponuditelj će nakon izvršnosti odluke o odabiru, a prije potpisivanja ugovora, na zahtjev naručitelja dostaviti preslike traženih potrebnih dokumenata (ukoliko ih naručitelj već ne posjeduje).</w:t>
      </w:r>
    </w:p>
    <w:p w14:paraId="78EE0E51" w14:textId="77777777" w:rsidR="00100822" w:rsidRDefault="00960161">
      <w:pPr>
        <w:rPr>
          <w:lang w:eastAsia="en-US"/>
        </w:rPr>
      </w:pPr>
      <w:r>
        <w:rPr>
          <w:lang w:eastAsia="en-US"/>
        </w:rPr>
        <w:t>Ukoliko adekvatan dokaz nije dostavljen u danom roku, smatrat će se da je odabrani ponuditelj, sukladno čl. 7 Pravilnika odustao od svoje ponude te će naručitelj postupiti sukladno članku 7. Pravilnika odnosno pristupiti ponovnom rangiranju ponuda i naplatiti jamstvo za ozbiljnost ponude.</w:t>
      </w:r>
    </w:p>
    <w:p w14:paraId="5FA823BF" w14:textId="3909D713" w:rsidR="00C8625F" w:rsidRDefault="00C8625F">
      <w:pPr>
        <w:rPr>
          <w:lang w:eastAsia="en-US"/>
        </w:rPr>
      </w:pPr>
    </w:p>
    <w:p w14:paraId="7F46C114" w14:textId="77777777" w:rsidR="00087CD3" w:rsidRPr="004231B1" w:rsidRDefault="0082550C">
      <w:pPr>
        <w:pStyle w:val="Heading2"/>
      </w:pPr>
      <w:bookmarkStart w:id="271" w:name="_Toc43117383"/>
      <w:bookmarkStart w:id="272" w:name="_Toc103080336"/>
      <w:r>
        <w:t>6</w:t>
      </w:r>
      <w:r w:rsidR="00A05FA2" w:rsidRPr="004231B1">
        <w:t>.1</w:t>
      </w:r>
      <w:r w:rsidR="00C02162">
        <w:t>3</w:t>
      </w:r>
      <w:r w:rsidR="00A05FA2" w:rsidRPr="004231B1">
        <w:t>. Rok za izjavljivanje žalbe na dokumentaciju o nabavi te naziv i adresa žalbenog tijela</w:t>
      </w:r>
      <w:bookmarkEnd w:id="271"/>
      <w:bookmarkEnd w:id="272"/>
    </w:p>
    <w:p w14:paraId="586A126D" w14:textId="77777777" w:rsidR="0082550C" w:rsidRDefault="0082550C">
      <w:pPr>
        <w:rPr>
          <w:lang w:val="hr-HR"/>
        </w:rPr>
      </w:pPr>
    </w:p>
    <w:p w14:paraId="7851CAAB" w14:textId="77777777" w:rsidR="00087CD3" w:rsidRDefault="004E58EA">
      <w:pPr>
        <w:rPr>
          <w:lang w:val="hr-HR"/>
        </w:rPr>
      </w:pPr>
      <w:r w:rsidRPr="004E58EA">
        <w:rPr>
          <w:lang w:val="hr-HR"/>
        </w:rPr>
        <w:t>Žalba se izjavljuje u roku od 8 (osam) dana, i to od dana od dana objave odluke o odabiru ili poništenju, u odnosu</w:t>
      </w:r>
      <w:r>
        <w:rPr>
          <w:lang w:val="hr-HR"/>
        </w:rPr>
        <w:t xml:space="preserve"> </w:t>
      </w:r>
      <w:r w:rsidRPr="004E58EA">
        <w:rPr>
          <w:lang w:val="hr-HR"/>
        </w:rPr>
        <w:t>na Poziv na dostavu ponude (Dokumentaciju o nabavi), postupak pregleda, ocjene i odabira ponuda, ili razloge</w:t>
      </w:r>
      <w:r>
        <w:rPr>
          <w:lang w:val="hr-HR"/>
        </w:rPr>
        <w:t xml:space="preserve"> </w:t>
      </w:r>
      <w:r w:rsidRPr="004E58EA">
        <w:rPr>
          <w:lang w:val="hr-HR"/>
        </w:rPr>
        <w:t>poništenja. Žalba mora sadržavati najmanje podatke i dokaze navedene u članku 18. Pravilnika.</w:t>
      </w:r>
    </w:p>
    <w:p w14:paraId="74D8F19D" w14:textId="77777777" w:rsidR="002F7CCC" w:rsidRPr="004231B1" w:rsidRDefault="002F7CCC">
      <w:pPr>
        <w:rPr>
          <w:color w:val="231F20"/>
          <w:lang w:val="hr-HR"/>
        </w:rPr>
      </w:pPr>
    </w:p>
    <w:p w14:paraId="41B9F8AA" w14:textId="77777777" w:rsidR="00087CD3" w:rsidRDefault="0082550C" w:rsidP="0099015C">
      <w:pPr>
        <w:pStyle w:val="Heading2"/>
        <w:ind w:left="737" w:hanging="737"/>
      </w:pPr>
      <w:bookmarkStart w:id="273" w:name="_Toc43117384"/>
      <w:bookmarkStart w:id="274" w:name="_Toc103080337"/>
      <w:r>
        <w:t>6</w:t>
      </w:r>
      <w:r w:rsidR="00A05FA2" w:rsidRPr="004231B1">
        <w:t>.1</w:t>
      </w:r>
      <w:r w:rsidR="00C02162">
        <w:t>4</w:t>
      </w:r>
      <w:r w:rsidR="00A05FA2" w:rsidRPr="004231B1">
        <w:t>.</w:t>
      </w:r>
      <w:r w:rsidR="00A05FA2" w:rsidRPr="004231B1">
        <w:tab/>
      </w:r>
      <w:bookmarkStart w:id="275" w:name="_Toc43117385"/>
      <w:bookmarkEnd w:id="273"/>
      <w:r w:rsidR="00A05FA2" w:rsidRPr="004231B1">
        <w:t>Drugi podaci koje naručitelj smatra potrebnima</w:t>
      </w:r>
      <w:bookmarkEnd w:id="274"/>
      <w:bookmarkEnd w:id="275"/>
    </w:p>
    <w:p w14:paraId="16856980" w14:textId="77777777" w:rsidR="00CC2B42" w:rsidRDefault="00CC2B42" w:rsidP="00CC2B42">
      <w:pPr>
        <w:rPr>
          <w:lang w:val="hr-HR"/>
        </w:rPr>
      </w:pPr>
    </w:p>
    <w:p w14:paraId="3029B864" w14:textId="62A0CD9D" w:rsidR="00087CD3" w:rsidRPr="004231B1" w:rsidRDefault="0082550C">
      <w:pPr>
        <w:pStyle w:val="Heading2"/>
      </w:pPr>
      <w:bookmarkStart w:id="276" w:name="_Toc11102099"/>
      <w:bookmarkStart w:id="277" w:name="_Toc10888353"/>
      <w:bookmarkStart w:id="278" w:name="_Toc11015547"/>
      <w:bookmarkStart w:id="279" w:name="_Toc43117386"/>
      <w:bookmarkStart w:id="280" w:name="_Toc103080338"/>
      <w:r>
        <w:t>6</w:t>
      </w:r>
      <w:r w:rsidR="00A05FA2" w:rsidRPr="004231B1">
        <w:t>.1</w:t>
      </w:r>
      <w:r w:rsidR="00C02162">
        <w:t>4</w:t>
      </w:r>
      <w:r w:rsidR="00A05FA2" w:rsidRPr="004231B1">
        <w:t>.</w:t>
      </w:r>
      <w:r w:rsidR="00365640">
        <w:t>1</w:t>
      </w:r>
      <w:r w:rsidR="00A05FA2" w:rsidRPr="004231B1">
        <w:t>. Oslanjanje na sposobnost drugih subjekata</w:t>
      </w:r>
      <w:bookmarkEnd w:id="276"/>
      <w:bookmarkEnd w:id="277"/>
      <w:bookmarkEnd w:id="278"/>
      <w:bookmarkEnd w:id="279"/>
      <w:bookmarkEnd w:id="280"/>
    </w:p>
    <w:p w14:paraId="4B939477" w14:textId="77777777" w:rsidR="00624057" w:rsidRPr="00624057" w:rsidRDefault="00624057" w:rsidP="00624057">
      <w:pPr>
        <w:rPr>
          <w:lang w:val="hr-HR"/>
        </w:rPr>
      </w:pPr>
      <w:r w:rsidRPr="00624057">
        <w:rPr>
          <w:lang w:val="hr-HR"/>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77B385A6" w14:textId="77777777" w:rsidR="00624057" w:rsidRPr="00624057" w:rsidRDefault="00624057" w:rsidP="00624057">
      <w:pPr>
        <w:rPr>
          <w:lang w:val="hr-HR"/>
        </w:rPr>
      </w:pPr>
      <w:r w:rsidRPr="00624057">
        <w:rPr>
          <w:lang w:val="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3D1B2B23" w14:textId="77777777" w:rsidR="00624057" w:rsidRPr="00624057" w:rsidRDefault="00624057" w:rsidP="00624057">
      <w:pPr>
        <w:rPr>
          <w:lang w:val="hr-HR"/>
        </w:rPr>
      </w:pPr>
      <w:r w:rsidRPr="00624057">
        <w:rPr>
          <w:lang w:val="hr-HR"/>
        </w:rPr>
        <w:t xml:space="preserve">Naručitelj će provjeriti ispunjavaju li drugi subjekti na čiju se sposobnost gospodarski subjekt oslanja: </w:t>
      </w:r>
    </w:p>
    <w:p w14:paraId="5652C50A" w14:textId="77777777" w:rsidR="00624057" w:rsidRPr="00624057" w:rsidRDefault="00624057" w:rsidP="00624057">
      <w:pPr>
        <w:rPr>
          <w:lang w:val="hr-HR"/>
        </w:rPr>
      </w:pPr>
      <w:r w:rsidRPr="00624057">
        <w:rPr>
          <w:lang w:val="hr-HR"/>
        </w:rPr>
        <w:t xml:space="preserve">- relevantne kriterije za odabir gospodarskog subjekta (uvjete sposobnosti) te </w:t>
      </w:r>
    </w:p>
    <w:p w14:paraId="405DFCFB" w14:textId="77777777" w:rsidR="00624057" w:rsidRPr="00624057" w:rsidRDefault="00624057" w:rsidP="00624057">
      <w:pPr>
        <w:rPr>
          <w:lang w:val="hr-HR"/>
        </w:rPr>
      </w:pPr>
      <w:r w:rsidRPr="00624057">
        <w:rPr>
          <w:lang w:val="hr-HR"/>
        </w:rPr>
        <w:t xml:space="preserve">- postoje li osnove za njihovo isključenje. </w:t>
      </w:r>
    </w:p>
    <w:p w14:paraId="70BEF5AF" w14:textId="77777777" w:rsidR="00624057" w:rsidRPr="00624057" w:rsidRDefault="00624057" w:rsidP="00624057">
      <w:pPr>
        <w:rPr>
          <w:lang w:val="hr-HR"/>
        </w:rPr>
      </w:pPr>
    </w:p>
    <w:p w14:paraId="68E425DF" w14:textId="77777777" w:rsidR="00624057" w:rsidRPr="00624057" w:rsidRDefault="00624057" w:rsidP="00624057">
      <w:pPr>
        <w:rPr>
          <w:lang w:val="hr-HR"/>
        </w:rPr>
      </w:pPr>
      <w:r w:rsidRPr="00624057">
        <w:rPr>
          <w:lang w:val="hr-HR"/>
        </w:rPr>
        <w:t xml:space="preserve">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 </w:t>
      </w:r>
    </w:p>
    <w:p w14:paraId="138DBA0D" w14:textId="77777777" w:rsidR="00624057" w:rsidRPr="00624057" w:rsidRDefault="00624057" w:rsidP="00624057">
      <w:pPr>
        <w:rPr>
          <w:lang w:val="hr-HR"/>
        </w:rPr>
      </w:pPr>
      <w:r w:rsidRPr="00624057">
        <w:rPr>
          <w:lang w:val="hr-HR"/>
        </w:rPr>
        <w:t xml:space="preserve">Gospodarski subjekt se može osloniti na sposobnost drugih subjekata radi dokazivanja ispunjavanja kriterija koji su vezani uz obrazovne i stručne kvalifikacije ili uz relevantno stručno iskustvo samo ako će ti subjekti pružati usluge za koje se ta sposobnost traži. </w:t>
      </w:r>
    </w:p>
    <w:p w14:paraId="3F2736A0" w14:textId="77777777" w:rsidR="00624057" w:rsidRPr="00624057" w:rsidRDefault="00624057" w:rsidP="00624057">
      <w:pPr>
        <w:rPr>
          <w:lang w:val="hr-HR"/>
        </w:rPr>
      </w:pPr>
      <w:r w:rsidRPr="00624057">
        <w:rPr>
          <w:lang w:val="hr-HR"/>
        </w:rPr>
        <w:t xml:space="preserve">U slučaju oslanjanja na sposobnost drugih subjekata gospodarski subjekt u ponudi kao dokaz dostavlja potpisanu i ovjerenu Izjavu o stavljanju resursa na raspolaganje ili Ugovor/sporazum o poslovnoj/tehničkoj suradnji iz kojega je vidljivo koji se resursi međusobno ustupaju. </w:t>
      </w:r>
    </w:p>
    <w:p w14:paraId="5E6770EA" w14:textId="77777777" w:rsidR="00624057" w:rsidRDefault="00624057" w:rsidP="00624057">
      <w:pPr>
        <w:rPr>
          <w:lang w:val="hr-HR"/>
        </w:rPr>
      </w:pPr>
      <w:r w:rsidRPr="00FF5BB4">
        <w:rPr>
          <w:b/>
          <w:bCs/>
          <w:lang w:val="hr-HR"/>
        </w:rPr>
        <w:t>Izjava o stavljanju resursa na raspolaganje</w:t>
      </w:r>
      <w:r w:rsidRPr="00624057">
        <w:rPr>
          <w:lang w:val="hr-HR"/>
        </w:rPr>
        <w:t xml:space="preserve"> ili </w:t>
      </w:r>
      <w:r w:rsidRPr="00FF5BB4">
        <w:rPr>
          <w:b/>
          <w:bCs/>
          <w:lang w:val="hr-HR"/>
        </w:rPr>
        <w:t>Ugovor/sporazum o poslovno/tehničkoj suradnji</w:t>
      </w:r>
      <w:r w:rsidRPr="00624057">
        <w:rPr>
          <w:lang w:val="hr-HR"/>
        </w:rPr>
        <w:t xml:space="preserve">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p>
    <w:p w14:paraId="4163A437" w14:textId="77777777" w:rsidR="008F3687" w:rsidRPr="004231B1" w:rsidRDefault="008F3687">
      <w:pPr>
        <w:rPr>
          <w:lang w:val="hr-HR"/>
        </w:rPr>
      </w:pPr>
    </w:p>
    <w:p w14:paraId="269F9857" w14:textId="7944CC46" w:rsidR="00087CD3" w:rsidRPr="004231B1" w:rsidRDefault="0082550C">
      <w:pPr>
        <w:pStyle w:val="Heading2"/>
        <w:rPr>
          <w:sz w:val="22"/>
          <w:szCs w:val="22"/>
        </w:rPr>
      </w:pPr>
      <w:bookmarkStart w:id="281" w:name="_Toc472598295"/>
      <w:bookmarkStart w:id="282" w:name="_Toc43117387"/>
      <w:bookmarkStart w:id="283" w:name="_Toc103080339"/>
      <w:r>
        <w:lastRenderedPageBreak/>
        <w:t>6</w:t>
      </w:r>
      <w:r w:rsidR="00A05FA2" w:rsidRPr="004231B1">
        <w:t>.1</w:t>
      </w:r>
      <w:r w:rsidR="00C02162">
        <w:t>4</w:t>
      </w:r>
      <w:r w:rsidR="00A05FA2" w:rsidRPr="004231B1">
        <w:t>.</w:t>
      </w:r>
      <w:r w:rsidR="00365640">
        <w:t>2</w:t>
      </w:r>
      <w:r w:rsidR="00A05FA2" w:rsidRPr="004231B1">
        <w:t>. Sklapanje i izvršenje ugovora</w:t>
      </w:r>
      <w:bookmarkEnd w:id="281"/>
      <w:r w:rsidR="00A05FA2" w:rsidRPr="004231B1">
        <w:t xml:space="preserve"> o nabavi</w:t>
      </w:r>
      <w:bookmarkEnd w:id="282"/>
      <w:bookmarkEnd w:id="283"/>
    </w:p>
    <w:p w14:paraId="53A40A96" w14:textId="77777777" w:rsidR="00087CD3" w:rsidRPr="004231B1" w:rsidRDefault="00A05FA2">
      <w:pPr>
        <w:rPr>
          <w:sz w:val="22"/>
          <w:szCs w:val="22"/>
        </w:rPr>
      </w:pPr>
      <w:bookmarkStart w:id="284" w:name="__RefHeading___Toc12835_3524866745"/>
      <w:bookmarkStart w:id="285" w:name="_Toc43117388"/>
      <w:bookmarkStart w:id="286" w:name="_Toc11015548"/>
      <w:bookmarkStart w:id="287" w:name="_Toc37856751"/>
      <w:bookmarkStart w:id="288" w:name="_Toc10888354"/>
      <w:bookmarkStart w:id="289" w:name="_Toc11102100"/>
      <w:bookmarkStart w:id="290" w:name="_Toc37857096"/>
      <w:bookmarkEnd w:id="284"/>
      <w:r w:rsidRPr="004231B1">
        <w:t>Ugovorne strane sklopit će ugovor o nabavi u pisanom obliku u roku od 30 dana od dana izvršnosti odluke o odabiru sukladno ovoj Dokumentaciji o nabavi i odabranoj ponudi.</w:t>
      </w:r>
      <w:bookmarkEnd w:id="285"/>
      <w:bookmarkEnd w:id="286"/>
      <w:bookmarkEnd w:id="287"/>
      <w:bookmarkEnd w:id="288"/>
      <w:bookmarkEnd w:id="289"/>
      <w:bookmarkEnd w:id="290"/>
      <w:r w:rsidR="00C02162">
        <w:t xml:space="preserve"> </w:t>
      </w:r>
      <w:r w:rsidR="00C02162" w:rsidRPr="00C02162">
        <w:t>Ugovor o nabavi mora biti sklopljen u skladu s uvjetima određenima u ovoj Dokumentaciji o nabavi i odabranom ponudom te ugovorne strane izvršavaju ugovor o nabavi u skladu s uvjetima određenima u ovoj Dokumentaciji o nabavi i odabranom ponudom. Naručitelj je obvezan kontrolirati je li izvršenje ugovora o nabavi u skladu s uvjetima određenima u ovoj Dokumentaciji o nabavi i odabranom ponudom.</w:t>
      </w:r>
    </w:p>
    <w:p w14:paraId="5736F32F" w14:textId="77777777" w:rsidR="00087CD3" w:rsidRPr="004231B1" w:rsidRDefault="00087CD3">
      <w:pPr>
        <w:pStyle w:val="Heading1"/>
        <w:spacing w:after="0"/>
        <w:rPr>
          <w:sz w:val="20"/>
          <w:szCs w:val="20"/>
        </w:rPr>
      </w:pPr>
    </w:p>
    <w:p w14:paraId="721C31FB" w14:textId="2614FF6E" w:rsidR="00087CD3" w:rsidRPr="004231B1" w:rsidRDefault="0082550C">
      <w:pPr>
        <w:pStyle w:val="Heading2"/>
        <w:rPr>
          <w:sz w:val="22"/>
          <w:szCs w:val="22"/>
        </w:rPr>
      </w:pPr>
      <w:bookmarkStart w:id="291" w:name="_Toc43117389"/>
      <w:bookmarkStart w:id="292" w:name="_Toc11015549"/>
      <w:bookmarkStart w:id="293" w:name="_Toc11102101"/>
      <w:bookmarkStart w:id="294" w:name="_Toc10888355"/>
      <w:bookmarkStart w:id="295" w:name="_Toc103080340"/>
      <w:r>
        <w:t>6</w:t>
      </w:r>
      <w:r w:rsidR="00A05FA2" w:rsidRPr="004231B1">
        <w:t>.1</w:t>
      </w:r>
      <w:r w:rsidR="00C02162">
        <w:t>4</w:t>
      </w:r>
      <w:r w:rsidR="00A05FA2" w:rsidRPr="004231B1">
        <w:t>.</w:t>
      </w:r>
      <w:r w:rsidR="00365640">
        <w:t>3</w:t>
      </w:r>
      <w:r w:rsidR="00A05FA2" w:rsidRPr="004231B1">
        <w:t>. Izmjene ugovora o nabavi</w:t>
      </w:r>
      <w:bookmarkEnd w:id="291"/>
      <w:bookmarkEnd w:id="292"/>
      <w:bookmarkEnd w:id="293"/>
      <w:bookmarkEnd w:id="294"/>
      <w:bookmarkEnd w:id="295"/>
    </w:p>
    <w:p w14:paraId="3EB65734" w14:textId="77777777" w:rsidR="00087CD3" w:rsidRDefault="00A05FA2">
      <w:pPr>
        <w:rPr>
          <w:lang w:val="hr-HR"/>
        </w:rPr>
      </w:pPr>
      <w:r w:rsidRPr="004231B1">
        <w:rPr>
          <w:lang w:val="hr-HR"/>
        </w:rPr>
        <w:t xml:space="preserve">Izmjene ugovora o nabavi regulirane su odredbama čl. </w:t>
      </w:r>
      <w:r w:rsidR="005D75AB">
        <w:rPr>
          <w:lang w:val="hr-HR"/>
        </w:rPr>
        <w:t>11</w:t>
      </w:r>
      <w:r w:rsidR="00E035B8">
        <w:rPr>
          <w:lang w:val="hr-HR"/>
        </w:rPr>
        <w:t>.</w:t>
      </w:r>
      <w:r w:rsidR="005D75AB">
        <w:rPr>
          <w:lang w:val="hr-HR"/>
        </w:rPr>
        <w:t xml:space="preserve"> Pravilnika</w:t>
      </w:r>
      <w:r w:rsidRPr="004231B1">
        <w:rPr>
          <w:lang w:val="hr-HR"/>
        </w:rPr>
        <w:t xml:space="preserve">. </w:t>
      </w:r>
    </w:p>
    <w:p w14:paraId="743C4AD1" w14:textId="77777777" w:rsidR="005D75AB" w:rsidRDefault="005D75AB">
      <w:pPr>
        <w:rPr>
          <w:lang w:val="hr-HR"/>
        </w:rPr>
      </w:pPr>
    </w:p>
    <w:p w14:paraId="480F2777" w14:textId="77777777" w:rsidR="005D75AB" w:rsidRDefault="005D75AB" w:rsidP="005D75AB">
      <w:r>
        <w:t>(1) Naručitelj može bez provođenja novog postupka nabave ugovoriti dodatne radove, robu ili usluge u odnosu na one iz ugovora o nabavi ako promjena ugovaratelja:</w:t>
      </w:r>
    </w:p>
    <w:p w14:paraId="0869DDAB" w14:textId="77777777" w:rsidR="005D75AB" w:rsidRDefault="005D75AB" w:rsidP="002F7CCC">
      <w:pPr>
        <w:ind w:left="720"/>
      </w:pPr>
      <w:r>
        <w:t>1. nije moguća zbog ekonomskih ili tehničkih razloga</w:t>
      </w:r>
      <w:r w:rsidR="002F7CCC">
        <w:t>,</w:t>
      </w:r>
    </w:p>
    <w:p w14:paraId="6069B000" w14:textId="77777777" w:rsidR="005D75AB" w:rsidRDefault="005D75AB" w:rsidP="002F7CCC">
      <w:pPr>
        <w:ind w:left="720"/>
      </w:pPr>
      <w:r>
        <w:t>2. prouzročila bi značajne poteškoće ili znatno povećavanje troškova za Naručitelje</w:t>
      </w:r>
      <w:r w:rsidR="002F7CCC">
        <w:t>,</w:t>
      </w:r>
    </w:p>
    <w:p w14:paraId="5191E9C2" w14:textId="77777777" w:rsidR="005D75AB" w:rsidRDefault="005D75AB" w:rsidP="002F7CCC">
      <w:pPr>
        <w:ind w:left="720"/>
      </w:pPr>
      <w:r>
        <w:t>3. svako povećanje cijene ne smije biti veće od 30 % vrijednosti prvotnog ugovora o nabavi i pod uvjetom da ukupna cijena ugovora ne prelazi europski prag.</w:t>
      </w:r>
    </w:p>
    <w:p w14:paraId="65C197AF" w14:textId="77777777" w:rsidR="005D75AB" w:rsidRDefault="005D75AB" w:rsidP="005D75AB"/>
    <w:p w14:paraId="4EE4F71B" w14:textId="77777777" w:rsidR="005D75AB" w:rsidRDefault="005D75AB" w:rsidP="005D75AB">
      <w:r>
        <w:t>(2) Naručitelj može bez provođenja novog postupka nabave ugovoriti dodatne radove, robu ili usluge u odnosu na one iz ugovora o nabavi ako su kumulativno ispunjeni sljedeći uvjeti:</w:t>
      </w:r>
    </w:p>
    <w:p w14:paraId="40E89B2E" w14:textId="77777777" w:rsidR="005D75AB" w:rsidRDefault="005D75AB" w:rsidP="002F7CCC">
      <w:pPr>
        <w:ind w:left="720"/>
      </w:pPr>
      <w:r>
        <w:t>1. do potrebe za izmjenom došlo je zbog okolnosti koje pažljiv Naručitelj nije mogao predvidjeti</w:t>
      </w:r>
      <w:r w:rsidR="002F7CCC">
        <w:t>,</w:t>
      </w:r>
    </w:p>
    <w:p w14:paraId="3695FB6B" w14:textId="77777777" w:rsidR="005D75AB" w:rsidRDefault="005D75AB" w:rsidP="002F7CCC">
      <w:pPr>
        <w:ind w:left="720"/>
      </w:pPr>
      <w:r>
        <w:t>2. izmjenom se ne mijenja cjelokupna priroda ugovora</w:t>
      </w:r>
      <w:r w:rsidR="002F7CCC">
        <w:t>,</w:t>
      </w:r>
    </w:p>
    <w:p w14:paraId="32DB0B31" w14:textId="77777777" w:rsidR="005D75AB" w:rsidRDefault="005D75AB" w:rsidP="002F7CCC">
      <w:pPr>
        <w:ind w:left="720"/>
      </w:pPr>
      <w:r>
        <w:t>3. svako povećanje cijene nije veće od 30 % vrijednosti prvotnog ugovora, sve pod uvjetom da ukupna cijena ugovora ne prelazi europski prag.</w:t>
      </w:r>
    </w:p>
    <w:p w14:paraId="1849300B" w14:textId="77777777" w:rsidR="005D75AB" w:rsidRDefault="005D75AB" w:rsidP="005D75AB"/>
    <w:p w14:paraId="4AC4D649" w14:textId="77777777" w:rsidR="005D75AB" w:rsidRDefault="005D75AB" w:rsidP="005D75AB">
      <w:r>
        <w:t>(3) Naručitelj je obvezan za svaku izmjenu ugovora na temelju ovoga članka sklopiti dodatak ugovoru i poslati obavijest o izmjeni na objavu u EOJN RH – modul jednostavna nabava u roku od 30 (trideset) dana od dana izmjene ugovora.</w:t>
      </w:r>
    </w:p>
    <w:p w14:paraId="7C5D8283" w14:textId="77777777" w:rsidR="005D75AB" w:rsidRDefault="005D75AB" w:rsidP="005D75AB"/>
    <w:p w14:paraId="2A64CD2F" w14:textId="77777777" w:rsidR="005D75AB" w:rsidRDefault="005D75AB" w:rsidP="005D75AB">
      <w:r>
        <w:t>(4) Ako je učinjeno nekoliko uzastopnih izmjena, ograničenje vrijednosti iz stavka 1. i 2. ovog članka procjenjuje se na temelju neto kumulativne vrijednosti svih uzastopnih izmjena.</w:t>
      </w:r>
    </w:p>
    <w:p w14:paraId="782045A2" w14:textId="77777777" w:rsidR="005D75AB" w:rsidRDefault="005D75AB" w:rsidP="005D75AB"/>
    <w:p w14:paraId="091C5596" w14:textId="77777777" w:rsidR="005D75AB" w:rsidRPr="004231B1" w:rsidRDefault="005D75AB" w:rsidP="005D75AB">
      <w:r>
        <w:t>(5) Na Naručitelju je teret dokazivanja nastalih okolnosti iz stavaka 1. i 2. ovog članka te je potrebno osigurati odgovarajući revizijski trag te detaljno obrazložiti razloge, okolnosti i odluku potkrijepiti odgovarajućim dokazom.</w:t>
      </w:r>
    </w:p>
    <w:p w14:paraId="1F0C072D" w14:textId="77777777" w:rsidR="00087CD3" w:rsidRPr="00664478" w:rsidRDefault="00087CD3">
      <w:pPr>
        <w:rPr>
          <w:highlight w:val="yellow"/>
          <w:lang w:val="hr-HR"/>
        </w:rPr>
      </w:pPr>
    </w:p>
    <w:p w14:paraId="7B2201C6" w14:textId="6867432E" w:rsidR="00DB09A6" w:rsidRDefault="0082550C">
      <w:pPr>
        <w:pStyle w:val="Heading2"/>
      </w:pPr>
      <w:bookmarkStart w:id="296" w:name="_Hlk514002818"/>
      <w:bookmarkStart w:id="297" w:name="_Toc103080341"/>
      <w:bookmarkStart w:id="298" w:name="_Toc472598297"/>
      <w:bookmarkStart w:id="299" w:name="_Toc43117390"/>
      <w:bookmarkEnd w:id="296"/>
      <w:r>
        <w:t>6</w:t>
      </w:r>
      <w:r w:rsidR="00A05FA2" w:rsidRPr="004231B1">
        <w:t>.1</w:t>
      </w:r>
      <w:r w:rsidR="00C02162">
        <w:t>4</w:t>
      </w:r>
      <w:r w:rsidR="00A05FA2" w:rsidRPr="004231B1">
        <w:t>.</w:t>
      </w:r>
      <w:r w:rsidR="00365640">
        <w:t>4</w:t>
      </w:r>
      <w:r w:rsidR="00A05FA2" w:rsidRPr="004231B1">
        <w:t xml:space="preserve">. </w:t>
      </w:r>
      <w:r w:rsidR="00DB09A6">
        <w:t>Ugovorna kazna</w:t>
      </w:r>
      <w:bookmarkEnd w:id="297"/>
    </w:p>
    <w:p w14:paraId="1F18E237" w14:textId="77777777" w:rsidR="00557F82" w:rsidRPr="00557F82" w:rsidRDefault="00557F82" w:rsidP="00557F82">
      <w:pPr>
        <w:rPr>
          <w:lang w:val="hr-HR"/>
        </w:rPr>
      </w:pPr>
      <w:r w:rsidRPr="00557F82">
        <w:rPr>
          <w:lang w:val="hr-HR"/>
        </w:rPr>
        <w:t xml:space="preserve">(1) Ako izvršitelj usluga svojom krivnjom ne izvrši usluge u ugovorenom roku Naručitelj zadržava pravo na potraživanje penala od strane izvršitelja u visini 1 % ukupne vrijednosti ugovorenoga iznosa za svaki dan zakašnjenja, s tim da ukupni iznos penala ne može prijeći 10% ukupno ugovorene vrijednosti. </w:t>
      </w:r>
    </w:p>
    <w:p w14:paraId="775BBCB9" w14:textId="281AAB9B" w:rsidR="00557F82" w:rsidRPr="00557F82" w:rsidRDefault="00557F82" w:rsidP="00557F82">
      <w:pPr>
        <w:rPr>
          <w:lang w:val="hr-HR"/>
        </w:rPr>
      </w:pPr>
      <w:r w:rsidRPr="00557F82">
        <w:rPr>
          <w:lang w:val="hr-HR"/>
        </w:rPr>
        <w:t>(2) Ukoliko ugovorna kazna dostigne iznos maksimalnih penala Naručitelj ima pravo raskinuti ugovor bez štetnih posljedica, ili po vlastitom izboru, odrediti novi rok izvršenja usluga. Izvršitelj je obvezan u roku od 15 dana od primitka pisanog zahtjeva Naručitelja platiti ugovornu kaznu.</w:t>
      </w:r>
    </w:p>
    <w:p w14:paraId="1563ECB0" w14:textId="2868F272" w:rsidR="00557F82" w:rsidRPr="00557F82" w:rsidRDefault="00557F82" w:rsidP="00557F82">
      <w:pPr>
        <w:rPr>
          <w:lang w:val="hr-HR"/>
        </w:rPr>
      </w:pPr>
      <w:r w:rsidRPr="00557F82">
        <w:rPr>
          <w:lang w:val="hr-HR"/>
        </w:rPr>
        <w:t>(3) Naplata ugovorne kazne neće osloboditi Izvršitelja obveze da ispuni svoje obveze i odgovornosti koje ima sukladno Ugovoru</w:t>
      </w:r>
      <w:r>
        <w:rPr>
          <w:lang w:val="hr-HR"/>
        </w:rPr>
        <w:t xml:space="preserve"> (čiji je nacrt prilog ove Dokumentacije o nabavi)</w:t>
      </w:r>
      <w:r w:rsidRPr="00557F82">
        <w:rPr>
          <w:lang w:val="hr-HR"/>
        </w:rPr>
        <w:t xml:space="preserve">. </w:t>
      </w:r>
    </w:p>
    <w:p w14:paraId="68F0B144" w14:textId="22362F2E" w:rsidR="00557F82" w:rsidRPr="00557F82" w:rsidRDefault="00557F82" w:rsidP="00557F82">
      <w:pPr>
        <w:rPr>
          <w:lang w:val="hr-HR"/>
        </w:rPr>
      </w:pPr>
      <w:r w:rsidRPr="00557F82">
        <w:rPr>
          <w:lang w:val="hr-HR"/>
        </w:rPr>
        <w:t>(4) Ako ugovorna kazna dostigne maksimalan iznos, Naručitelj ima pravo odustati od usluge, raskinuti Ugovor i naplatiti jamstvo za uredno ispunjenje ugovora u punom iznosu.</w:t>
      </w:r>
    </w:p>
    <w:p w14:paraId="2C31F339" w14:textId="5D29C073" w:rsidR="00DB09A6" w:rsidRDefault="00557F82" w:rsidP="00557F82">
      <w:pPr>
        <w:rPr>
          <w:lang w:val="hr-HR"/>
        </w:rPr>
      </w:pPr>
      <w:r w:rsidRPr="00557F82">
        <w:rPr>
          <w:lang w:val="hr-HR"/>
        </w:rPr>
        <w:t>(5) Naručitelj ima pravo zahtijevati ugovornu kaznu i kad njezin iznos premašuje visinu štete koju je pretrpio, a i kad nije pretrpio nikakvu štetu. Ako je šteta koju je Naručitelj pretrpio veća od maksimalnog iznosa ugovorne kazne, ima pravo zahtijevati razliku do potpune naknade štete.</w:t>
      </w:r>
    </w:p>
    <w:p w14:paraId="25C8EF18" w14:textId="77777777" w:rsidR="00557F82" w:rsidRPr="00BF1B70" w:rsidRDefault="00557F82" w:rsidP="00BF1B70"/>
    <w:p w14:paraId="2B7C1F38" w14:textId="5ED9B58E" w:rsidR="00087CD3" w:rsidRPr="00BF1B70" w:rsidRDefault="00DB09A6">
      <w:pPr>
        <w:pStyle w:val="Heading2"/>
      </w:pPr>
      <w:bookmarkStart w:id="300" w:name="_Toc103080342"/>
      <w:r>
        <w:t xml:space="preserve">6.14.5. </w:t>
      </w:r>
      <w:r w:rsidR="00A05FA2" w:rsidRPr="004231B1">
        <w:t>Raskid ugovora</w:t>
      </w:r>
      <w:bookmarkEnd w:id="298"/>
      <w:bookmarkEnd w:id="299"/>
      <w:bookmarkEnd w:id="300"/>
    </w:p>
    <w:p w14:paraId="53C660F6" w14:textId="77777777" w:rsidR="00087CD3" w:rsidRPr="004231B1" w:rsidRDefault="00A05FA2">
      <w:r w:rsidRPr="004231B1">
        <w:rPr>
          <w:lang w:val="hr-HR"/>
        </w:rPr>
        <w:t xml:space="preserve">Naručitelj </w:t>
      </w:r>
      <w:r w:rsidR="00E75598">
        <w:rPr>
          <w:lang w:val="hr-HR"/>
        </w:rPr>
        <w:t xml:space="preserve">je </w:t>
      </w:r>
      <w:r w:rsidRPr="004231B1">
        <w:rPr>
          <w:lang w:val="hr-HR"/>
        </w:rPr>
        <w:t>obvezan raskinuti ugovor o nabavi tijekom njegova trajanja ako:</w:t>
      </w:r>
    </w:p>
    <w:p w14:paraId="7C82B15A" w14:textId="77777777" w:rsidR="00087CD3" w:rsidRPr="004231B1" w:rsidRDefault="00A05FA2" w:rsidP="00160BBC">
      <w:pPr>
        <w:numPr>
          <w:ilvl w:val="0"/>
          <w:numId w:val="15"/>
        </w:numPr>
        <w:ind w:left="737" w:hanging="397"/>
      </w:pPr>
      <w:r w:rsidRPr="004231B1">
        <w:rPr>
          <w:lang w:val="hr-HR"/>
        </w:rPr>
        <w:tab/>
        <w:t>je ugovor značajno izmijenjen, što bi zahtijevalo novi postupak nabave;</w:t>
      </w:r>
    </w:p>
    <w:p w14:paraId="3CDAD0CB" w14:textId="77777777" w:rsidR="00087CD3" w:rsidRPr="004231B1" w:rsidRDefault="00A05FA2" w:rsidP="00160BBC">
      <w:pPr>
        <w:numPr>
          <w:ilvl w:val="0"/>
          <w:numId w:val="15"/>
        </w:numPr>
        <w:ind w:left="737" w:hanging="397"/>
      </w:pPr>
      <w:r w:rsidRPr="004231B1">
        <w:rPr>
          <w:lang w:val="hr-HR"/>
        </w:rPr>
        <w:t xml:space="preserve">je ugovaratelj morao biti isključen iz postupka nabave zbog postojanja osnova za isključenje iz članka </w:t>
      </w:r>
      <w:r w:rsidR="00624057">
        <w:rPr>
          <w:lang w:val="hr-HR"/>
        </w:rPr>
        <w:t>10</w:t>
      </w:r>
      <w:r w:rsidRPr="004231B1">
        <w:rPr>
          <w:lang w:val="hr-HR"/>
        </w:rPr>
        <w:t xml:space="preserve">. stavka 1. </w:t>
      </w:r>
      <w:r w:rsidR="00624057">
        <w:rPr>
          <w:lang w:val="hr-HR"/>
        </w:rPr>
        <w:t>Pravilnika</w:t>
      </w:r>
      <w:r w:rsidRPr="00F26DD6">
        <w:rPr>
          <w:lang w:val="hr-HR"/>
        </w:rPr>
        <w:t>.</w:t>
      </w:r>
    </w:p>
    <w:p w14:paraId="3188C268" w14:textId="77777777" w:rsidR="00087CD3" w:rsidRPr="004231B1" w:rsidRDefault="00087CD3">
      <w:pPr>
        <w:spacing w:line="276" w:lineRule="auto"/>
        <w:rPr>
          <w:lang w:val="hr-HR"/>
        </w:rPr>
      </w:pPr>
    </w:p>
    <w:p w14:paraId="6696CE45" w14:textId="5604927B" w:rsidR="00087CD3" w:rsidRPr="004231B1" w:rsidRDefault="0082550C">
      <w:pPr>
        <w:pStyle w:val="Heading2"/>
        <w:rPr>
          <w:sz w:val="22"/>
          <w:szCs w:val="22"/>
        </w:rPr>
      </w:pPr>
      <w:bookmarkStart w:id="301" w:name="_Hlk514003229"/>
      <w:bookmarkStart w:id="302" w:name="_Toc43117391"/>
      <w:bookmarkStart w:id="303" w:name="_Toc103080343"/>
      <w:bookmarkEnd w:id="301"/>
      <w:r>
        <w:lastRenderedPageBreak/>
        <w:t>6</w:t>
      </w:r>
      <w:r w:rsidR="00A05FA2" w:rsidRPr="004231B1">
        <w:t>.1</w:t>
      </w:r>
      <w:r w:rsidR="00C02162">
        <w:t>4</w:t>
      </w:r>
      <w:r w:rsidR="00A05FA2" w:rsidRPr="004231B1">
        <w:t>.</w:t>
      </w:r>
      <w:r w:rsidR="00DB09A6">
        <w:t>6</w:t>
      </w:r>
      <w:r w:rsidR="00A05FA2" w:rsidRPr="004231B1">
        <w:t>. Tajnost dokumentacije gospodarskih subjekata</w:t>
      </w:r>
      <w:bookmarkEnd w:id="302"/>
      <w:bookmarkEnd w:id="303"/>
    </w:p>
    <w:p w14:paraId="427419A3" w14:textId="77777777" w:rsidR="00087CD3" w:rsidRPr="004231B1" w:rsidRDefault="00A05FA2">
      <w:pPr>
        <w:tabs>
          <w:tab w:val="left" w:pos="0"/>
        </w:tabs>
        <w:spacing w:line="276" w:lineRule="auto"/>
      </w:pPr>
      <w:r w:rsidRPr="004231B1">
        <w:rPr>
          <w:lang w:val="hr-HR"/>
        </w:rPr>
        <w:t xml:space="preserve">Gospodarski subjekt u postupku nabave smije na temelju zakona, drugog propisa ili općeg akta određene podatke označiti tajnom, uključujući tehničke ili trgovinske tajne te povjerljive značajke ponuda i zahtjeva za sudjelovanje. Ako je gospodarski subjekt neke podatke označio tajnima, </w:t>
      </w:r>
      <w:r w:rsidRPr="004231B1">
        <w:rPr>
          <w:b/>
          <w:bCs/>
          <w:lang w:val="hr-HR"/>
        </w:rPr>
        <w:t>obvezan je navesti pravnu osnovu na temelju koje su ti podaci označeni tajnima i dostaviti akt temeljem</w:t>
      </w:r>
      <w:r w:rsidRPr="004231B1">
        <w:rPr>
          <w:lang w:val="hr-HR"/>
        </w:rPr>
        <w:t xml:space="preserve"> kojeg je moguće provjeriti postoji li pravna osnova za označavanje podataka tajnim. Naručitelj ima pravo zatražiti dostavu pravilnika ili drugog akta temeljem kojeg je gospodarski subjekt neke podatke označio tajnim. 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B08639E" w14:textId="77777777" w:rsidR="00087CD3" w:rsidRPr="004231B1" w:rsidRDefault="00087CD3">
      <w:pPr>
        <w:tabs>
          <w:tab w:val="left" w:pos="0"/>
        </w:tabs>
        <w:spacing w:line="276" w:lineRule="auto"/>
        <w:ind w:right="380"/>
        <w:rPr>
          <w:lang w:val="hr-HR"/>
        </w:rPr>
      </w:pPr>
    </w:p>
    <w:p w14:paraId="0BE2A9B3" w14:textId="63E80009" w:rsidR="00087CD3" w:rsidRPr="004231B1" w:rsidRDefault="0082550C">
      <w:pPr>
        <w:pStyle w:val="Heading2"/>
        <w:rPr>
          <w:sz w:val="22"/>
          <w:szCs w:val="22"/>
        </w:rPr>
      </w:pPr>
      <w:bookmarkStart w:id="304" w:name="_Toc472598300"/>
      <w:bookmarkStart w:id="305" w:name="_Toc43117392"/>
      <w:bookmarkStart w:id="306" w:name="_Toc103080344"/>
      <w:r>
        <w:t>6</w:t>
      </w:r>
      <w:r w:rsidR="00A05FA2" w:rsidRPr="004231B1">
        <w:t>.1</w:t>
      </w:r>
      <w:r w:rsidR="00C02162">
        <w:t>4</w:t>
      </w:r>
      <w:r w:rsidR="00A05FA2" w:rsidRPr="004231B1">
        <w:t>.</w:t>
      </w:r>
      <w:r w:rsidR="00DB09A6">
        <w:t>7</w:t>
      </w:r>
      <w:r w:rsidR="00A05FA2" w:rsidRPr="004231B1">
        <w:t>. Uvid u dokumentaciju postupka nabave</w:t>
      </w:r>
      <w:bookmarkEnd w:id="304"/>
      <w:bookmarkEnd w:id="305"/>
      <w:bookmarkEnd w:id="306"/>
    </w:p>
    <w:p w14:paraId="1194F0E7" w14:textId="77777777" w:rsidR="00087CD3" w:rsidRDefault="00A05FA2">
      <w:pPr>
        <w:tabs>
          <w:tab w:val="left" w:pos="0"/>
        </w:tabs>
        <w:rPr>
          <w:lang w:val="hr-HR"/>
        </w:rPr>
      </w:pPr>
      <w:r w:rsidRPr="004231B1">
        <w:rPr>
          <w:lang w:val="hr-HR"/>
        </w:rPr>
        <w:t>Naručitelj</w:t>
      </w:r>
      <w:r w:rsidR="004E58EA">
        <w:rPr>
          <w:lang w:val="hr-HR"/>
        </w:rPr>
        <w:t xml:space="preserve"> je</w:t>
      </w:r>
      <w:r w:rsidRPr="004231B1">
        <w:rPr>
          <w:lang w:val="hr-HR"/>
        </w:rPr>
        <w:t xml:space="preserve"> 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19EA7C3A" w14:textId="77777777" w:rsidR="00C02162" w:rsidRDefault="00C02162">
      <w:pPr>
        <w:tabs>
          <w:tab w:val="left" w:pos="0"/>
        </w:tabs>
        <w:rPr>
          <w:lang w:val="hr-HR"/>
        </w:rPr>
      </w:pPr>
    </w:p>
    <w:p w14:paraId="53AC7A49" w14:textId="73A5BB5C" w:rsidR="00C02162" w:rsidRPr="00AD4F1D" w:rsidRDefault="00C02162" w:rsidP="00C02162">
      <w:pPr>
        <w:pStyle w:val="Heading2"/>
      </w:pPr>
      <w:bookmarkStart w:id="307" w:name="_Toc103080345"/>
      <w:r>
        <w:t>6</w:t>
      </w:r>
      <w:r w:rsidRPr="00AD4F1D">
        <w:t>.1</w:t>
      </w:r>
      <w:r>
        <w:t>4</w:t>
      </w:r>
      <w:r w:rsidRPr="00AD4F1D">
        <w:t>.</w:t>
      </w:r>
      <w:r w:rsidR="00DB09A6">
        <w:t>8</w:t>
      </w:r>
      <w:r w:rsidRPr="00AD4F1D">
        <w:t xml:space="preserve">. </w:t>
      </w:r>
      <w:r w:rsidR="00FD645A">
        <w:t>Nacrt</w:t>
      </w:r>
      <w:r w:rsidR="00FD645A" w:rsidRPr="00AD4F1D">
        <w:t xml:space="preserve"> </w:t>
      </w:r>
      <w:r w:rsidRPr="00AD4F1D">
        <w:t>ugovora</w:t>
      </w:r>
      <w:bookmarkEnd w:id="307"/>
    </w:p>
    <w:p w14:paraId="1ADC2BB9" w14:textId="77777777" w:rsidR="00C02162" w:rsidRPr="00AD4F1D" w:rsidRDefault="00C02162" w:rsidP="00C02162">
      <w:pPr>
        <w:rPr>
          <w:strike/>
        </w:rPr>
      </w:pPr>
      <w:r w:rsidRPr="00AD4F1D">
        <w:t xml:space="preserve">Naručitelj kao sastavni dio ove dokumentacije o nabavi objavljuje </w:t>
      </w:r>
      <w:r w:rsidR="00FD645A">
        <w:t>Nacrt</w:t>
      </w:r>
      <w:r w:rsidR="00FD645A" w:rsidRPr="00AD4F1D">
        <w:t xml:space="preserve"> </w:t>
      </w:r>
      <w:r w:rsidRPr="00AD4F1D">
        <w:t>ugovora</w:t>
      </w:r>
      <w:r>
        <w:t xml:space="preserve"> (Prilog 2)</w:t>
      </w:r>
      <w:r w:rsidRPr="00AD4F1D">
        <w:t xml:space="preserve">. </w:t>
      </w:r>
    </w:p>
    <w:p w14:paraId="0B860C96" w14:textId="77777777" w:rsidR="00C02162" w:rsidRPr="00AD4F1D" w:rsidRDefault="00FD645A" w:rsidP="00C02162">
      <w:r>
        <w:t>Nacrt</w:t>
      </w:r>
      <w:r w:rsidRPr="00AD4F1D">
        <w:t xml:space="preserve"> </w:t>
      </w:r>
      <w:r w:rsidR="00C02162" w:rsidRPr="00AD4F1D">
        <w:t xml:space="preserve">ugovora nije potrebno potpisivati niti dostavljati kao dio ponude, jer se smatra da predajom ponude gospodarski subjekti pristaju na uvjete iz </w:t>
      </w:r>
      <w:r>
        <w:t>Nacrta</w:t>
      </w:r>
      <w:r w:rsidRPr="00AD4F1D">
        <w:t xml:space="preserve"> </w:t>
      </w:r>
      <w:r w:rsidR="00C02162" w:rsidRPr="00AD4F1D">
        <w:t xml:space="preserve">ugovora. </w:t>
      </w:r>
    </w:p>
    <w:p w14:paraId="309D88B2" w14:textId="77777777" w:rsidR="00C02162" w:rsidRDefault="00C02162" w:rsidP="00C02162">
      <w:r w:rsidRPr="00AD4F1D">
        <w:t xml:space="preserve">Za slučaj da se podaci u Dokumentaciji o nabavi i </w:t>
      </w:r>
      <w:r w:rsidR="00FD645A">
        <w:t>Nacrtu</w:t>
      </w:r>
      <w:r w:rsidR="00FD645A" w:rsidRPr="00AD4F1D">
        <w:t xml:space="preserve"> </w:t>
      </w:r>
      <w:r w:rsidRPr="00AD4F1D">
        <w:t xml:space="preserve">ugovora razlikuju, vrijede odredbe </w:t>
      </w:r>
      <w:r w:rsidR="00FD645A">
        <w:t>Nacrta</w:t>
      </w:r>
      <w:r w:rsidR="00FD645A" w:rsidRPr="00AD4F1D">
        <w:t xml:space="preserve"> </w:t>
      </w:r>
      <w:r w:rsidRPr="00AD4F1D">
        <w:t>ugovora.</w:t>
      </w:r>
    </w:p>
    <w:p w14:paraId="2691E2F7" w14:textId="77777777" w:rsidR="00C02162" w:rsidRPr="00AD4F1D" w:rsidRDefault="00C02162" w:rsidP="00C02162"/>
    <w:p w14:paraId="45BCF074" w14:textId="54C28823" w:rsidR="00C02162" w:rsidRPr="00AD4F1D" w:rsidRDefault="00C02162" w:rsidP="00C02162">
      <w:pPr>
        <w:pStyle w:val="Heading2"/>
      </w:pPr>
      <w:bookmarkStart w:id="308" w:name="_Toc103080346"/>
      <w:r>
        <w:t>6</w:t>
      </w:r>
      <w:r w:rsidRPr="00AD4F1D">
        <w:t>.1</w:t>
      </w:r>
      <w:r>
        <w:t>4</w:t>
      </w:r>
      <w:r w:rsidRPr="00AD4F1D">
        <w:t>.</w:t>
      </w:r>
      <w:r w:rsidR="00DB09A6">
        <w:t>9</w:t>
      </w:r>
      <w:r w:rsidRPr="00AD4F1D">
        <w:t>. Integritet ili načelo savjesnosti i poštenja</w:t>
      </w:r>
      <w:bookmarkEnd w:id="308"/>
    </w:p>
    <w:p w14:paraId="7C6159FE" w14:textId="77777777" w:rsidR="00C02162" w:rsidRDefault="00C02162" w:rsidP="00C02162">
      <w:r w:rsidRPr="00AD4F1D">
        <w:t>Ponuditelj jamči korektnost u postupku kao i izostanak bilo kakve zabranjene prakse u vezi s postupkom nabave (radnja koja je korupcija ili prijevara, nuđenje, davanje ili obećavanje neke neprilične prednosti koja može utjecati na djelovanje nekog zaposlenika), izražava suglasnost s provedbom revizije cijelog postupka od strane neovisnih stručnjaka te prihvaća odgovornost i određene sankcije (ugovorne kazne, bezuvjetni otkaz ugovora) ukoliko se krše pravila.</w:t>
      </w:r>
    </w:p>
    <w:p w14:paraId="3DC66CE5" w14:textId="77777777" w:rsidR="00C02162" w:rsidRPr="00AD4F1D" w:rsidRDefault="00C02162" w:rsidP="00C02162"/>
    <w:p w14:paraId="004C5E58" w14:textId="45ED9B74" w:rsidR="00C02162" w:rsidRPr="00AD4F1D" w:rsidRDefault="00C02162" w:rsidP="00C02162">
      <w:pPr>
        <w:pStyle w:val="Heading2"/>
      </w:pPr>
      <w:bookmarkStart w:id="309" w:name="_Toc103080347"/>
      <w:r>
        <w:t>6</w:t>
      </w:r>
      <w:r w:rsidRPr="00AD4F1D">
        <w:t>.1</w:t>
      </w:r>
      <w:r>
        <w:t>4</w:t>
      </w:r>
      <w:r w:rsidRPr="00AD4F1D">
        <w:t>.</w:t>
      </w:r>
      <w:r w:rsidR="00DB09A6">
        <w:t>10</w:t>
      </w:r>
      <w:r w:rsidRPr="00AD4F1D">
        <w:t>. Intelektualno vlasništvo</w:t>
      </w:r>
      <w:bookmarkEnd w:id="309"/>
    </w:p>
    <w:p w14:paraId="0CCBFE95" w14:textId="77777777" w:rsidR="00C02162" w:rsidRPr="00AD4F1D" w:rsidRDefault="00C02162" w:rsidP="00C02162">
      <w:r w:rsidRPr="00AD4F1D">
        <w:t>Naručitelj polaže pravo na intelektualno i fizičko vlasništvo svih materijala koji nastanu tijekom provedbe ovog ugovora</w:t>
      </w:r>
      <w:r>
        <w:t xml:space="preserve"> od strane Ponuditelja</w:t>
      </w:r>
      <w:r w:rsidRPr="00AD4F1D">
        <w:t xml:space="preserve">. Naručitelj je u potpunosti slobodan dalje koristiti, davati na uporabu ili prepravljati materijale bez traženja dopuštenja od </w:t>
      </w:r>
      <w:r>
        <w:t>Ponuditelja</w:t>
      </w:r>
      <w:r w:rsidRPr="00AD4F1D">
        <w:t>.</w:t>
      </w:r>
    </w:p>
    <w:p w14:paraId="08F25ED8" w14:textId="77777777" w:rsidR="00C02162" w:rsidRPr="00AD4F1D" w:rsidRDefault="00C02162" w:rsidP="00C02162"/>
    <w:p w14:paraId="552D359D" w14:textId="045D2D4F" w:rsidR="00C02162" w:rsidRPr="00AD4F1D" w:rsidRDefault="00C02162" w:rsidP="00C02162">
      <w:pPr>
        <w:pStyle w:val="Heading2"/>
      </w:pPr>
      <w:bookmarkStart w:id="310" w:name="_Toc103080348"/>
      <w:r>
        <w:t>6</w:t>
      </w:r>
      <w:r w:rsidRPr="00AD4F1D">
        <w:t>.1</w:t>
      </w:r>
      <w:r>
        <w:t>4</w:t>
      </w:r>
      <w:r w:rsidRPr="00AD4F1D">
        <w:t>.1</w:t>
      </w:r>
      <w:r w:rsidR="00DB09A6">
        <w:t>1</w:t>
      </w:r>
      <w:r w:rsidRPr="00AD4F1D">
        <w:t>. Podaci o tijelima od kojih ponuditelj može dobiti pravovaljanu informaciju o obvezama koje se odnose na poreze, zaštitu okoliša, odredbe o zaštiti radnog mjesta i radne uvjete koje su na snazi u području na kojem će se izvoditi radovi ili pružati usluge i koje će biti primjenjive na radove koji se izvode ili na usluge koje će se pružati za vrijeme trajanja ugovora</w:t>
      </w:r>
      <w:bookmarkEnd w:id="310"/>
    </w:p>
    <w:p w14:paraId="426E989D" w14:textId="77777777" w:rsidR="00C02162" w:rsidRPr="00AD4F1D" w:rsidRDefault="00C02162" w:rsidP="00C02162">
      <w:pPr>
        <w:pStyle w:val="BodyText"/>
        <w:spacing w:before="120" w:line="348" w:lineRule="auto"/>
        <w:ind w:right="1342"/>
        <w:rPr>
          <w:rFonts w:ascii="Arial" w:hAnsi="Arial" w:cs="Arial"/>
          <w:sz w:val="20"/>
          <w:szCs w:val="20"/>
        </w:rPr>
      </w:pPr>
      <w:r w:rsidRPr="00AD4F1D">
        <w:rPr>
          <w:rFonts w:ascii="Arial" w:hAnsi="Arial" w:cs="Arial"/>
          <w:sz w:val="20"/>
          <w:szCs w:val="20"/>
          <w:lang w:val="de-DE"/>
        </w:rPr>
        <w:t xml:space="preserve">Jedinstvena kontaktna točka u Hrvatskoj: </w:t>
      </w:r>
      <w:hyperlink r:id="rId15">
        <w:r w:rsidRPr="00AD4F1D">
          <w:rPr>
            <w:rFonts w:ascii="Arial" w:hAnsi="Arial" w:cs="Arial"/>
            <w:color w:val="0000FF"/>
            <w:sz w:val="20"/>
            <w:szCs w:val="20"/>
            <w:u w:val="single" w:color="0000FF"/>
            <w:lang w:val="de-DE"/>
          </w:rPr>
          <w:t>http://psc.hr</w:t>
        </w:r>
        <w:r w:rsidRPr="00AD4F1D">
          <w:rPr>
            <w:rFonts w:ascii="Arial" w:hAnsi="Arial" w:cs="Arial"/>
            <w:sz w:val="20"/>
            <w:szCs w:val="20"/>
            <w:lang w:val="de-DE"/>
          </w:rPr>
          <w:t>,</w:t>
        </w:r>
      </w:hyperlink>
      <w:r w:rsidRPr="00AD4F1D">
        <w:rPr>
          <w:rFonts w:ascii="Arial" w:hAnsi="Arial" w:cs="Arial"/>
          <w:sz w:val="20"/>
          <w:szCs w:val="20"/>
          <w:lang w:val="de-DE"/>
        </w:rPr>
        <w:t xml:space="preserve"> </w:t>
      </w:r>
      <w:hyperlink r:id="rId16">
        <w:r w:rsidRPr="00AD4F1D">
          <w:rPr>
            <w:rFonts w:ascii="Arial" w:hAnsi="Arial" w:cs="Arial"/>
            <w:color w:val="0000FF"/>
            <w:sz w:val="20"/>
            <w:szCs w:val="20"/>
            <w:u w:val="single" w:color="0000FF"/>
            <w:lang w:val="de-DE"/>
          </w:rPr>
          <w:t>http://psc.hr/gradenje/</w:t>
        </w:r>
      </w:hyperlink>
      <w:r w:rsidRPr="00AD4F1D">
        <w:rPr>
          <w:rFonts w:ascii="Arial" w:hAnsi="Arial" w:cs="Arial"/>
          <w:color w:val="0000FF"/>
          <w:sz w:val="20"/>
          <w:szCs w:val="20"/>
          <w:lang w:val="de-DE"/>
        </w:rPr>
        <w:t xml:space="preserve"> </w:t>
      </w:r>
    </w:p>
    <w:p w14:paraId="27E1840C" w14:textId="77777777" w:rsidR="00C02162" w:rsidRPr="00AD4F1D" w:rsidRDefault="00C02162" w:rsidP="00C02162">
      <w:pPr>
        <w:pStyle w:val="BodyText"/>
        <w:spacing w:before="120" w:line="348" w:lineRule="auto"/>
        <w:ind w:right="1342"/>
        <w:rPr>
          <w:rFonts w:ascii="Arial" w:hAnsi="Arial" w:cs="Arial"/>
          <w:sz w:val="20"/>
          <w:szCs w:val="20"/>
        </w:rPr>
      </w:pPr>
      <w:r w:rsidRPr="00AD4F1D">
        <w:rPr>
          <w:rFonts w:ascii="Arial" w:hAnsi="Arial" w:cs="Arial"/>
          <w:sz w:val="20"/>
          <w:szCs w:val="20"/>
          <w:lang w:val="de-DE"/>
        </w:rPr>
        <w:t xml:space="preserve">Centar unutarnjeg tržišta EU: </w:t>
      </w:r>
      <w:hyperlink r:id="rId17">
        <w:r w:rsidRPr="00AD4F1D">
          <w:rPr>
            <w:rFonts w:ascii="Arial" w:hAnsi="Arial" w:cs="Arial"/>
            <w:color w:val="0000FF"/>
            <w:sz w:val="20"/>
            <w:szCs w:val="20"/>
            <w:u w:val="single" w:color="0000FF"/>
            <w:lang w:val="de-DE"/>
          </w:rPr>
          <w:t>www.cut.hr</w:t>
        </w:r>
      </w:hyperlink>
    </w:p>
    <w:p w14:paraId="11937F01" w14:textId="77777777" w:rsidR="00C02162" w:rsidRPr="00AD4F1D" w:rsidRDefault="00C02162" w:rsidP="00C02162">
      <w:pPr>
        <w:pStyle w:val="BodyText"/>
        <w:spacing w:after="0" w:line="348" w:lineRule="auto"/>
        <w:rPr>
          <w:rFonts w:ascii="Arial" w:hAnsi="Arial" w:cs="Arial"/>
          <w:color w:val="0000FF"/>
          <w:sz w:val="20"/>
          <w:szCs w:val="20"/>
          <w:u w:val="single" w:color="0000FF"/>
          <w:lang w:val="de-DE"/>
        </w:rPr>
      </w:pPr>
      <w:r w:rsidRPr="00AD4F1D">
        <w:rPr>
          <w:rFonts w:ascii="Arial" w:hAnsi="Arial" w:cs="Arial"/>
          <w:sz w:val="20"/>
          <w:szCs w:val="20"/>
          <w:lang w:val="de-DE"/>
        </w:rPr>
        <w:t xml:space="preserve">Ministarstvo prostornog uređenja, graditeljstva državne imovine na adresi: </w:t>
      </w:r>
      <w:r w:rsidRPr="00AD4F1D">
        <w:rPr>
          <w:rFonts w:ascii="Arial" w:hAnsi="Arial" w:cs="Arial"/>
          <w:color w:val="0000FF"/>
          <w:sz w:val="20"/>
          <w:szCs w:val="20"/>
          <w:u w:val="single" w:color="0000FF"/>
          <w:lang w:val="de-DE"/>
        </w:rPr>
        <w:t>https://mgipu.gov.hr/</w:t>
      </w:r>
    </w:p>
    <w:p w14:paraId="627BF725" w14:textId="77777777" w:rsidR="00C02162" w:rsidRPr="004231B1" w:rsidRDefault="00C02162">
      <w:pPr>
        <w:tabs>
          <w:tab w:val="left" w:pos="0"/>
        </w:tabs>
      </w:pPr>
    </w:p>
    <w:p w14:paraId="48C51F9B" w14:textId="77777777" w:rsidR="00664478" w:rsidRPr="004231B1" w:rsidRDefault="00664478"/>
    <w:p w14:paraId="4D5A5CFE" w14:textId="77777777" w:rsidR="00087CD3" w:rsidRPr="004231B1" w:rsidRDefault="00A05FA2" w:rsidP="008D59A2">
      <w:pPr>
        <w:pStyle w:val="Heading1"/>
        <w:spacing w:after="0"/>
        <w:rPr>
          <w:sz w:val="22"/>
          <w:szCs w:val="22"/>
        </w:rPr>
      </w:pPr>
      <w:bookmarkStart w:id="311" w:name="_Toc43117394"/>
      <w:bookmarkStart w:id="312" w:name="_Toc103080349"/>
      <w:r w:rsidRPr="004231B1">
        <w:rPr>
          <w:sz w:val="20"/>
          <w:szCs w:val="20"/>
        </w:rPr>
        <w:t>VII. SASTAVNI DIJELOVI DOKUMENTACIJE O NABAVI</w:t>
      </w:r>
      <w:bookmarkStart w:id="313" w:name="_Toc483920737"/>
      <w:bookmarkEnd w:id="311"/>
      <w:bookmarkEnd w:id="312"/>
      <w:bookmarkEnd w:id="313"/>
    </w:p>
    <w:p w14:paraId="1EAE5464" w14:textId="77777777" w:rsidR="00563D14" w:rsidRDefault="00563D14">
      <w:pPr>
        <w:rPr>
          <w:rStyle w:val="InternetLink"/>
          <w:color w:val="auto"/>
          <w:u w:val="none"/>
          <w:lang w:val="hr-HR"/>
        </w:rPr>
      </w:pPr>
    </w:p>
    <w:p w14:paraId="20E84B2F" w14:textId="77777777" w:rsidR="00087CD3" w:rsidRPr="004231B1" w:rsidRDefault="00A05FA2">
      <w:pPr>
        <w:rPr>
          <w:rStyle w:val="InternetLink"/>
          <w:color w:val="auto"/>
          <w:sz w:val="22"/>
          <w:szCs w:val="22"/>
          <w:u w:val="none"/>
          <w:lang w:val="hr-HR"/>
        </w:rPr>
      </w:pPr>
      <w:r w:rsidRPr="004231B1">
        <w:rPr>
          <w:rStyle w:val="InternetLink"/>
          <w:color w:val="auto"/>
          <w:u w:val="none"/>
          <w:lang w:val="hr-HR"/>
        </w:rPr>
        <w:t>Sljedeći prilozi Dokumentaciji o nabavi učitani su kao zasebni dokumenti u Elektroničkom oglasniku javne nabave Republike Hrvatske:</w:t>
      </w:r>
    </w:p>
    <w:p w14:paraId="0A990F29" w14:textId="77777777" w:rsidR="00FA5231" w:rsidRPr="00FA5231" w:rsidRDefault="00792801" w:rsidP="00160BBC">
      <w:pPr>
        <w:pStyle w:val="ListParagraph"/>
        <w:numPr>
          <w:ilvl w:val="0"/>
          <w:numId w:val="16"/>
        </w:numPr>
        <w:spacing w:before="60"/>
        <w:jc w:val="left"/>
        <w:rPr>
          <w:rStyle w:val="InternetLink"/>
          <w:color w:val="auto"/>
          <w:u w:val="none"/>
          <w:lang w:val="da-DK"/>
        </w:rPr>
      </w:pPr>
      <w:r w:rsidRPr="00E75598">
        <w:rPr>
          <w:rStyle w:val="InternetLink"/>
          <w:color w:val="auto"/>
          <w:u w:val="none"/>
        </w:rPr>
        <w:t>Opis posla (Prilog 1)</w:t>
      </w:r>
    </w:p>
    <w:p w14:paraId="2CE75D81" w14:textId="77777777" w:rsidR="00792801" w:rsidRPr="00792801" w:rsidRDefault="00C02162" w:rsidP="00160BBC">
      <w:pPr>
        <w:pStyle w:val="ListParagraph"/>
        <w:numPr>
          <w:ilvl w:val="0"/>
          <w:numId w:val="16"/>
        </w:numPr>
        <w:spacing w:before="60"/>
        <w:jc w:val="left"/>
        <w:rPr>
          <w:rStyle w:val="InternetLink"/>
          <w:color w:val="auto"/>
          <w:u w:val="none"/>
          <w:lang w:val="da-DK"/>
        </w:rPr>
      </w:pPr>
      <w:r>
        <w:rPr>
          <w:rStyle w:val="InternetLink"/>
          <w:color w:val="auto"/>
          <w:u w:val="none"/>
        </w:rPr>
        <w:t>Nacrt</w:t>
      </w:r>
      <w:r w:rsidR="00792801">
        <w:rPr>
          <w:rStyle w:val="InternetLink"/>
          <w:color w:val="auto"/>
          <w:u w:val="none"/>
        </w:rPr>
        <w:t xml:space="preserve"> ugovora (Prilog 2)</w:t>
      </w:r>
    </w:p>
    <w:p w14:paraId="42FAEDE3" w14:textId="77777777" w:rsidR="00087CD3" w:rsidRDefault="00A05FA2" w:rsidP="00160BBC">
      <w:pPr>
        <w:pStyle w:val="ListParagraph"/>
        <w:numPr>
          <w:ilvl w:val="0"/>
          <w:numId w:val="16"/>
        </w:numPr>
        <w:rPr>
          <w:rStyle w:val="InternetLink"/>
          <w:color w:val="auto"/>
          <w:u w:val="none"/>
        </w:rPr>
      </w:pPr>
      <w:r w:rsidRPr="004231B1">
        <w:rPr>
          <w:rStyle w:val="InternetLink"/>
          <w:color w:val="auto"/>
          <w:u w:val="none"/>
        </w:rPr>
        <w:t>Troškovnik</w:t>
      </w:r>
      <w:r w:rsidR="00664478">
        <w:rPr>
          <w:rStyle w:val="InternetLink"/>
          <w:color w:val="auto"/>
          <w:u w:val="none"/>
        </w:rPr>
        <w:t xml:space="preserve"> (</w:t>
      </w:r>
      <w:r w:rsidR="00DF604F">
        <w:rPr>
          <w:rStyle w:val="InternetLink"/>
          <w:color w:val="auto"/>
          <w:u w:val="none"/>
        </w:rPr>
        <w:t>Prilog 3</w:t>
      </w:r>
      <w:r w:rsidR="00664478">
        <w:rPr>
          <w:rStyle w:val="InternetLink"/>
          <w:color w:val="auto"/>
          <w:u w:val="none"/>
        </w:rPr>
        <w:t>)</w:t>
      </w:r>
      <w:r w:rsidRPr="004231B1">
        <w:rPr>
          <w:rStyle w:val="InternetLink"/>
          <w:color w:val="auto"/>
          <w:u w:val="none"/>
        </w:rPr>
        <w:t xml:space="preserve"> </w:t>
      </w:r>
    </w:p>
    <w:p w14:paraId="2F84F701" w14:textId="0AFC8854" w:rsidR="00792801" w:rsidRDefault="00792801" w:rsidP="00160BBC">
      <w:pPr>
        <w:pStyle w:val="ListParagraph"/>
        <w:numPr>
          <w:ilvl w:val="0"/>
          <w:numId w:val="16"/>
        </w:numPr>
        <w:rPr>
          <w:rStyle w:val="InternetLink"/>
          <w:color w:val="auto"/>
          <w:u w:val="none"/>
        </w:rPr>
      </w:pPr>
      <w:r>
        <w:rPr>
          <w:rStyle w:val="InternetLink"/>
          <w:color w:val="auto"/>
          <w:u w:val="none"/>
        </w:rPr>
        <w:t>Popis</w:t>
      </w:r>
      <w:r w:rsidR="0060699C">
        <w:rPr>
          <w:rStyle w:val="InternetLink"/>
          <w:color w:val="auto"/>
          <w:u w:val="none"/>
        </w:rPr>
        <w:t xml:space="preserve"> glavnih</w:t>
      </w:r>
      <w:r>
        <w:rPr>
          <w:rStyle w:val="InternetLink"/>
          <w:color w:val="auto"/>
          <w:u w:val="none"/>
        </w:rPr>
        <w:t xml:space="preserve"> usluga (Prilog 4)</w:t>
      </w:r>
    </w:p>
    <w:p w14:paraId="1506A721" w14:textId="17EFA023" w:rsidR="00621EB6" w:rsidRDefault="00621EB6" w:rsidP="00160BBC">
      <w:pPr>
        <w:pStyle w:val="ListParagraph"/>
        <w:numPr>
          <w:ilvl w:val="0"/>
          <w:numId w:val="16"/>
        </w:numPr>
        <w:rPr>
          <w:rStyle w:val="InternetLink"/>
          <w:color w:val="auto"/>
          <w:u w:val="none"/>
        </w:rPr>
      </w:pPr>
      <w:r>
        <w:rPr>
          <w:rStyle w:val="InternetLink"/>
          <w:color w:val="auto"/>
          <w:u w:val="none"/>
        </w:rPr>
        <w:t>Obrazac Izjave o raspolaganju stručnjacima (Prilog 5)</w:t>
      </w:r>
    </w:p>
    <w:p w14:paraId="1B04BD87" w14:textId="30F77163" w:rsidR="00087CD3" w:rsidRPr="00AB7315" w:rsidRDefault="00A05FA2" w:rsidP="00160BBC">
      <w:pPr>
        <w:pStyle w:val="ListParagraph"/>
        <w:numPr>
          <w:ilvl w:val="0"/>
          <w:numId w:val="16"/>
        </w:numPr>
        <w:rPr>
          <w:rStyle w:val="InternetLink"/>
          <w:color w:val="auto"/>
          <w:sz w:val="22"/>
          <w:szCs w:val="22"/>
          <w:u w:val="none"/>
        </w:rPr>
      </w:pPr>
      <w:r w:rsidRPr="00664478">
        <w:rPr>
          <w:rStyle w:val="InternetLink"/>
          <w:color w:val="auto"/>
          <w:u w:val="none"/>
        </w:rPr>
        <w:lastRenderedPageBreak/>
        <w:t>Obrazac Izjave o specifičnom iskustvu stručnjaka (</w:t>
      </w:r>
      <w:r w:rsidR="00DF604F">
        <w:rPr>
          <w:rStyle w:val="InternetLink"/>
          <w:color w:val="auto"/>
          <w:u w:val="none"/>
        </w:rPr>
        <w:t xml:space="preserve">Prilog </w:t>
      </w:r>
      <w:r w:rsidR="00621EB6">
        <w:rPr>
          <w:rStyle w:val="InternetLink"/>
          <w:color w:val="auto"/>
          <w:u w:val="none"/>
        </w:rPr>
        <w:t>6</w:t>
      </w:r>
      <w:r w:rsidRPr="00664478">
        <w:rPr>
          <w:rStyle w:val="InternetLink"/>
          <w:color w:val="auto"/>
          <w:u w:val="none"/>
        </w:rPr>
        <w:t>)</w:t>
      </w:r>
    </w:p>
    <w:p w14:paraId="1FE7A78E" w14:textId="2F3312C9" w:rsidR="00AB7315" w:rsidRDefault="00FD645A" w:rsidP="00160BBC">
      <w:pPr>
        <w:pStyle w:val="ListParagraph"/>
        <w:numPr>
          <w:ilvl w:val="0"/>
          <w:numId w:val="16"/>
        </w:numPr>
        <w:rPr>
          <w:rStyle w:val="InternetLink"/>
          <w:color w:val="auto"/>
          <w:u w:val="none"/>
        </w:rPr>
      </w:pPr>
      <w:r>
        <w:rPr>
          <w:rStyle w:val="InternetLink"/>
          <w:color w:val="auto"/>
          <w:u w:val="none"/>
        </w:rPr>
        <w:t>Obrazac Izjave</w:t>
      </w:r>
      <w:r w:rsidR="004B35F7">
        <w:rPr>
          <w:rStyle w:val="InternetLink"/>
          <w:color w:val="auto"/>
          <w:u w:val="none"/>
        </w:rPr>
        <w:t xml:space="preserve"> o nepostojanju osnova za isključenje</w:t>
      </w:r>
      <w:r w:rsidR="00CC2B42">
        <w:rPr>
          <w:rStyle w:val="InternetLink"/>
          <w:color w:val="auto"/>
          <w:u w:val="none"/>
        </w:rPr>
        <w:t xml:space="preserve"> </w:t>
      </w:r>
      <w:r>
        <w:rPr>
          <w:rStyle w:val="InternetLink"/>
          <w:color w:val="auto"/>
          <w:u w:val="none"/>
        </w:rPr>
        <w:t xml:space="preserve">(Prilog </w:t>
      </w:r>
      <w:r w:rsidR="00621EB6">
        <w:rPr>
          <w:rStyle w:val="InternetLink"/>
          <w:color w:val="auto"/>
          <w:u w:val="none"/>
        </w:rPr>
        <w:t>7</w:t>
      </w:r>
      <w:r>
        <w:rPr>
          <w:rStyle w:val="InternetLink"/>
          <w:color w:val="auto"/>
          <w:u w:val="none"/>
        </w:rPr>
        <w:t>)</w:t>
      </w:r>
    </w:p>
    <w:p w14:paraId="1513BF51" w14:textId="77777777" w:rsidR="00AB7315" w:rsidRDefault="00AB7315">
      <w:pPr>
        <w:jc w:val="left"/>
        <w:rPr>
          <w:rStyle w:val="InternetLink"/>
          <w:color w:val="auto"/>
          <w:u w:val="none"/>
          <w:lang w:val="hr-HR"/>
        </w:rPr>
      </w:pPr>
      <w:r>
        <w:rPr>
          <w:rStyle w:val="InternetLink"/>
          <w:color w:val="auto"/>
          <w:u w:val="none"/>
        </w:rPr>
        <w:br w:type="page"/>
      </w:r>
    </w:p>
    <w:p w14:paraId="319F39E7" w14:textId="77777777" w:rsidR="00AB7315" w:rsidRDefault="00AB7315" w:rsidP="00AB7315">
      <w:pPr>
        <w:rPr>
          <w:b/>
          <w:bCs/>
          <w:u w:val="single"/>
        </w:rPr>
      </w:pPr>
      <w:r w:rsidRPr="00F334F4">
        <w:rPr>
          <w:b/>
          <w:bCs/>
          <w:u w:val="single"/>
        </w:rPr>
        <w:lastRenderedPageBreak/>
        <w:t>PRILOG 1: OPIS POSLA</w:t>
      </w:r>
    </w:p>
    <w:p w14:paraId="447D2497" w14:textId="77777777" w:rsidR="000E509E" w:rsidRPr="00F334F4" w:rsidRDefault="000E509E" w:rsidP="00AB7315">
      <w:pPr>
        <w:rPr>
          <w:b/>
          <w:bCs/>
          <w:u w:val="single"/>
        </w:rPr>
      </w:pPr>
    </w:p>
    <w:p w14:paraId="0FF18E40" w14:textId="77777777" w:rsidR="00AB7315" w:rsidRDefault="00AB7315" w:rsidP="00AB7315">
      <w:r w:rsidRPr="00E908A8">
        <w:t xml:space="preserve">Predmet nabave uključuje uslugu </w:t>
      </w:r>
      <w:r>
        <w:t>stručnog nadzora i uslugu koordinatora zaštite na radu tijekom izvođenja radova</w:t>
      </w:r>
      <w:r w:rsidRPr="00E908A8">
        <w:t xml:space="preserve"> u sklopu provedbe </w:t>
      </w:r>
      <w:r>
        <w:t>Operacije</w:t>
      </w:r>
      <w:r w:rsidRPr="00E908A8">
        <w:t xml:space="preserve"> „Cjelovita obnova zgrade oštećene potresom u Ulici Ivana Lepušića 6 u Zagrebu“ (u nastavku: Projekt).</w:t>
      </w:r>
      <w:r>
        <w:t xml:space="preserve"> </w:t>
      </w:r>
      <w:r w:rsidRPr="00E908A8">
        <w:t>Potresi u ožujku i prosincu 2020. godine višestruko su oštetili zgradu Fakulteta političkih znanosti pri čemu su najviše stradala stubišta, dimnjak i unutarnji zidovi u gotovo svim prostorijam</w:t>
      </w:r>
      <w:r>
        <w:t xml:space="preserve">a. </w:t>
      </w:r>
      <w:r w:rsidRPr="00D70E9B">
        <w:t>Obnova uključuje vraćanje zgrade u radno stanje prije potresa te cjelovitu obnovu zgrade s povećanjem konstruktivne otpornosti, energetske učinkovitosti i općim unapređenjem cijele zgrade.</w:t>
      </w:r>
    </w:p>
    <w:p w14:paraId="40EAD51D" w14:textId="77777777" w:rsidR="00AB7315" w:rsidRDefault="00AB7315" w:rsidP="00AB7315">
      <w:r>
        <w:t>Za provedbu ovog Projekta</w:t>
      </w:r>
      <w:r w:rsidRPr="00BA41DB">
        <w:t xml:space="preserve"> potpisan </w:t>
      </w:r>
      <w:r>
        <w:t xml:space="preserve">je </w:t>
      </w:r>
      <w:r w:rsidRPr="00BA41DB">
        <w:t>ugovor o dodjeli bespovratnih financijskih sredstava iz Fonda solidarnosti Europske</w:t>
      </w:r>
      <w:r>
        <w:t xml:space="preserve"> </w:t>
      </w:r>
      <w:r w:rsidRPr="00BA41DB">
        <w:t>unije, uz sufina</w:t>
      </w:r>
      <w:r>
        <w:t>n</w:t>
      </w:r>
      <w:r w:rsidRPr="00BA41DB">
        <w:t>ciranje iz Mehanizma za oporavak i otpornost i Državnog proračuna Republike</w:t>
      </w:r>
      <w:r>
        <w:t xml:space="preserve"> </w:t>
      </w:r>
      <w:r w:rsidRPr="00BA41DB">
        <w:t>Hrvatske</w:t>
      </w:r>
      <w:r>
        <w:t xml:space="preserve">. Razdoblje provedbe Projekta </w:t>
      </w:r>
      <w:r w:rsidRPr="00F760A2">
        <w:t>je do 30.10.2023.</w:t>
      </w:r>
    </w:p>
    <w:p w14:paraId="0BFE854B" w14:textId="77777777" w:rsidR="00AB7315" w:rsidRDefault="00AB7315" w:rsidP="00AB7315">
      <w:pPr>
        <w:rPr>
          <w:b/>
          <w:bCs/>
        </w:rPr>
      </w:pPr>
    </w:p>
    <w:p w14:paraId="3E4C33DC" w14:textId="77777777" w:rsidR="00AB7315" w:rsidRDefault="00AB7315" w:rsidP="00AB7315">
      <w:pPr>
        <w:rPr>
          <w:lang w:val="hr-HR" w:eastAsia="en-US"/>
        </w:rPr>
      </w:pPr>
      <w:r w:rsidRPr="00166C92">
        <w:rPr>
          <w:lang w:val="hr-HR" w:eastAsia="en-US"/>
        </w:rPr>
        <w:t>Detaljn</w:t>
      </w:r>
      <w:r>
        <w:rPr>
          <w:lang w:val="hr-HR" w:eastAsia="en-US"/>
        </w:rPr>
        <w:t xml:space="preserve">e informacije o projektu mogu se preuzeti na web stranici </w:t>
      </w:r>
      <w:r w:rsidRPr="00166C92">
        <w:rPr>
          <w:lang w:val="hr-HR" w:eastAsia="en-US"/>
        </w:rPr>
        <w:t>naručitelja:</w:t>
      </w:r>
      <w:r>
        <w:rPr>
          <w:lang w:val="hr-HR" w:eastAsia="en-US"/>
        </w:rPr>
        <w:t xml:space="preserve"> </w:t>
      </w:r>
      <w:r w:rsidRPr="00EE7F40">
        <w:rPr>
          <w:lang w:val="hr-HR" w:eastAsia="en-US"/>
        </w:rPr>
        <w:t>https://www.fpzg.unizg.hr/o_nama/javna_nabava</w:t>
      </w:r>
    </w:p>
    <w:p w14:paraId="0C6E5FCF" w14:textId="77777777" w:rsidR="00AB7315" w:rsidRDefault="00AB7315" w:rsidP="00AB7315">
      <w:pPr>
        <w:rPr>
          <w:b/>
          <w:bCs/>
        </w:rPr>
      </w:pPr>
    </w:p>
    <w:p w14:paraId="015E365C" w14:textId="3E35BDC1" w:rsidR="00AB7315" w:rsidRPr="004C79D9" w:rsidRDefault="00AB7315" w:rsidP="00AB7315">
      <w:pPr>
        <w:pStyle w:val="CommentText"/>
      </w:pPr>
      <w:r w:rsidRPr="004C79D9">
        <w:t xml:space="preserve">Mjesto pružanja usluge je na lokaciji zgrade </w:t>
      </w:r>
      <w:r w:rsidR="000E3751">
        <w:t>Fakulteta političkih znanosti</w:t>
      </w:r>
      <w:r w:rsidRPr="004C79D9">
        <w:t xml:space="preserve"> u Ulici Ivana Lepušića 6 u Zagrebu</w:t>
      </w:r>
      <w:r>
        <w:t xml:space="preserve">, </w:t>
      </w:r>
      <w:r w:rsidRPr="002A0BFE">
        <w:t xml:space="preserve">dok će se sastanci po potrebi održavati na privremenoj lokaciji Naručitelja </w:t>
      </w:r>
      <w:r w:rsidR="000E3751">
        <w:t>Trg Drage Iblera 10, Zagreb, Importanne Galerija, 2. kat</w:t>
      </w:r>
      <w:r w:rsidRPr="004C79D9">
        <w:t xml:space="preserve">. </w:t>
      </w:r>
    </w:p>
    <w:p w14:paraId="165816B4" w14:textId="77777777" w:rsidR="00AB7315" w:rsidRDefault="00AB7315" w:rsidP="00AB7315">
      <w:pPr>
        <w:rPr>
          <w:b/>
          <w:bCs/>
        </w:rPr>
      </w:pPr>
    </w:p>
    <w:p w14:paraId="4C6BC278" w14:textId="77777777" w:rsidR="00AB7315" w:rsidRDefault="00AB7315" w:rsidP="00AB7315">
      <w:r w:rsidRPr="004C79D9">
        <w:t>Planirano trajanje usluge je 18 mjeseci, odnosno za vrijeme izvođenje radova</w:t>
      </w:r>
      <w:r>
        <w:t xml:space="preserve"> koji su predmet ovog nadzora</w:t>
      </w:r>
      <w:r w:rsidRPr="004C79D9">
        <w:t>.</w:t>
      </w:r>
      <w:r w:rsidRPr="00BE4DC2">
        <w:t xml:space="preserve"> </w:t>
      </w:r>
      <w:r>
        <w:t>Usluga stručnog nadzora i usluga koordinatora zaštite na radu izvršava se svakodnevno tijekom izvođenja radova.</w:t>
      </w:r>
    </w:p>
    <w:p w14:paraId="5D105B15" w14:textId="77777777" w:rsidR="00AB7315" w:rsidRDefault="00AB7315" w:rsidP="00AB7315">
      <w:pPr>
        <w:rPr>
          <w:lang w:val="hr-HR"/>
        </w:rPr>
      </w:pPr>
    </w:p>
    <w:p w14:paraId="578322EC" w14:textId="77777777" w:rsidR="00AB7315" w:rsidRPr="00B9272E" w:rsidRDefault="00AB7315" w:rsidP="00AB7315">
      <w:pPr>
        <w:pStyle w:val="ListParagraph"/>
        <w:numPr>
          <w:ilvl w:val="0"/>
          <w:numId w:val="36"/>
        </w:numPr>
        <w:contextualSpacing/>
        <w:rPr>
          <w:b/>
          <w:bCs/>
        </w:rPr>
      </w:pPr>
      <w:r w:rsidRPr="00B9272E">
        <w:rPr>
          <w:b/>
          <w:bCs/>
        </w:rPr>
        <w:t>Opis posla odabranog ponuditelja:</w:t>
      </w:r>
    </w:p>
    <w:p w14:paraId="5CDF9FF5" w14:textId="77777777" w:rsidR="00AB7315" w:rsidRDefault="00AB7315" w:rsidP="00AB7315"/>
    <w:p w14:paraId="0A086D3F" w14:textId="77777777" w:rsidR="00AB7315" w:rsidRDefault="00AB7315" w:rsidP="00AB7315">
      <w:r>
        <w:t>Usluge stručnog nadzora obuhvaćaju slijedeće:</w:t>
      </w:r>
    </w:p>
    <w:p w14:paraId="0053CB4E" w14:textId="77777777" w:rsidR="00AB7315" w:rsidRDefault="00AB7315" w:rsidP="00AB7315">
      <w:r>
        <w:t>- provedba stručnog nadzora u skladu s dinamikom izvedbe radova i Ugovorom s Naručiteljem;</w:t>
      </w:r>
    </w:p>
    <w:p w14:paraId="29AB1267" w14:textId="77777777" w:rsidR="00AB7315" w:rsidRDefault="00AB7315" w:rsidP="00AB7315">
      <w:r>
        <w:t>- priprema sve potrebne dokumentacije za prijavu gradilišta;</w:t>
      </w:r>
    </w:p>
    <w:p w14:paraId="22EDD38F" w14:textId="77777777" w:rsidR="00AB7315" w:rsidRDefault="00AB7315" w:rsidP="00AB7315">
      <w:r>
        <w:t>- kontrola izvođača i radova u skladu s Pravilnikom o načinu provedbe stručnog nadzora građenja, obrascu, uvjetima i načinu vođenja građevinskog dnevnika te o sadržaju završnog izvješća nadzornog inženjera;</w:t>
      </w:r>
    </w:p>
    <w:p w14:paraId="18D9EA85" w14:textId="77777777" w:rsidR="00AB7315" w:rsidRDefault="00AB7315" w:rsidP="00AB7315">
      <w:r>
        <w:t>- sudjelovanje na pripremnom te organiziranje i vođenje minimalno dvotjednih koordinacijskih sastanaka, s mogućnošću održavanja mjesečnih sastanaka ako Naručitelj tako zatraži;</w:t>
      </w:r>
    </w:p>
    <w:p w14:paraId="7B06B46C" w14:textId="77777777" w:rsidR="00AB7315" w:rsidRDefault="00AB7315" w:rsidP="00AB7315">
      <w:r>
        <w:t>- povezivanje i usklađivanje rada projektanta, nadzornog inženjera, izvođača, ovlaštenog inženjera geodezije i drugih osoba koje sudjeluju u gradnji te nadzor nad njihovim radom u svrhu zaštite prava i interesa investitora;</w:t>
      </w:r>
    </w:p>
    <w:p w14:paraId="4B4497B5" w14:textId="77777777" w:rsidR="00AB7315" w:rsidRDefault="00AB7315" w:rsidP="00AB7315">
      <w:r>
        <w:t>- kompletiranje i predaja potrebne dokumentacije u ime naručitelja javnopravnim tijelima za ishođenje propisanih dozvola nakon dovršetka radova.</w:t>
      </w:r>
    </w:p>
    <w:p w14:paraId="217CD9FD" w14:textId="77777777" w:rsidR="00AB7315" w:rsidRDefault="00AB7315" w:rsidP="00AB7315"/>
    <w:p w14:paraId="4DC39394" w14:textId="77777777" w:rsidR="00AB7315" w:rsidRDefault="00AB7315" w:rsidP="00AB7315">
      <w:r>
        <w:t>Predmetna kontrola uključuje slijedeće provjere:</w:t>
      </w:r>
    </w:p>
    <w:p w14:paraId="63017858" w14:textId="77777777" w:rsidR="00AB7315" w:rsidRDefault="00AB7315" w:rsidP="00AB7315">
      <w:r>
        <w:t>- održavanje ugovorenih rokova (utvrđivanje rokova početka, praćenje odvijanja radova prema operativnom planu, interveniranje u slučaju odstupanja od plana, kontrola raspolaže li gradilište s radnicima odgovarajuće kvalifikacijske strukture i odgovarajućom mehanizacijom prema operativnom planu, pregled eventualnog rebalansa plana, kontrola međurokova i sl.);</w:t>
      </w:r>
    </w:p>
    <w:p w14:paraId="4A72B12B" w14:textId="77777777" w:rsidR="00AB7315" w:rsidRDefault="00AB7315" w:rsidP="00AB7315">
      <w:r>
        <w:t>- kvaliteta radova (vizualni pregled kontrola i pregled dokumentacije kojom izvođač dokazuje kvalitetu u pogledu rezultata ispitivanja i učestalosti, određivanje provedbe kontrolnih ispitivanja i kontrolnih postupaka, prisustvo kod uzimanja uzoraka za ispitivanje, kontrola osobe koja vrši iskolčenje, preuzimanje radova);</w:t>
      </w:r>
    </w:p>
    <w:p w14:paraId="2D03995C" w14:textId="77777777" w:rsidR="00AB7315" w:rsidRDefault="00AB7315" w:rsidP="00AB7315">
      <w:r>
        <w:t>- izvođenje prema projektima, proračunima i nacrtima (kontrola visinskih i duljinskih kota, tlocrtnih gabarita, radijusa, upotrebe materijala prema projektu, provođenja koncepcije građevine prema projektu, tumačenje nejasnoća iz projekata, proračuna i nacrta, rješavanje pojedinih detalja i sl.);</w:t>
      </w:r>
    </w:p>
    <w:p w14:paraId="7E1F36FC" w14:textId="77777777" w:rsidR="00AB7315" w:rsidRDefault="00AB7315" w:rsidP="00AB7315">
      <w:r>
        <w:t>- ostalo (kontrola unošenja podataka u građevinski dnevnik, ovjeravanje situacija, razni izvještaji i analize, sređivanje dokumentacije na gradilištu za tehnički pregled i/ili primopredaju radova, sudjelovanje u postupku primopredaje i okončanog obračuna, te obavljanje drugih poslova ako je za to ovlašten od Naručitelja);</w:t>
      </w:r>
    </w:p>
    <w:p w14:paraId="0E8D5637" w14:textId="77777777" w:rsidR="00AB7315" w:rsidRDefault="00AB7315" w:rsidP="00AB7315">
      <w:r>
        <w:t>- podnošenje odgovarajućih izvještaja Naručitelju o tijeku građenja – stanje radova u svezi s trošenjem sredstava, rokovima i kvaliteti izvedbe radova;</w:t>
      </w:r>
    </w:p>
    <w:p w14:paraId="5F312869" w14:textId="77777777" w:rsidR="00AB7315" w:rsidRDefault="00AB7315" w:rsidP="00AB7315">
      <w:r>
        <w:t>- izrada propisanog izvješća za tehnički pregled građevine i sudjelovanje u postupku tehničkog pregleda (kada je primjenjivo) i/ili sudjelovanje u primopredaji radova;</w:t>
      </w:r>
    </w:p>
    <w:p w14:paraId="7BE83954" w14:textId="77777777" w:rsidR="00AB7315" w:rsidRDefault="00AB7315" w:rsidP="00AB7315">
      <w:r>
        <w:lastRenderedPageBreak/>
        <w:t>- trošenje sredstava po namjeni, dinamici i visini (kontrola: izmjera, građevne knjige, situacija, proračuna razlike u cijeni, obračuna nepredviđenih i naknadnih radova, realizacije planirane dinamike financiranja, utroška sredstava u odnosu na postavke iz investicijskog programa, režijskih sati radnika i mehanizacije.</w:t>
      </w:r>
    </w:p>
    <w:p w14:paraId="16EC4F05" w14:textId="77777777" w:rsidR="00AB7315" w:rsidRDefault="00AB7315" w:rsidP="00AB7315"/>
    <w:p w14:paraId="02A01DE7" w14:textId="77777777" w:rsidR="00AB7315" w:rsidRDefault="00AB7315" w:rsidP="00AB7315">
      <w:r>
        <w:t>Usluge koordinatora zaštite na radu u fazi izvođenja radova obuhvaćaju slijedeće:</w:t>
      </w:r>
    </w:p>
    <w:p w14:paraId="53A7EB67" w14:textId="77777777" w:rsidR="00AB7315" w:rsidRDefault="00AB7315" w:rsidP="00AB7315">
      <w:r>
        <w:t>- koordinaciju primjenu načela zaštite na radu kod donošenja odluka o tehničkim i/ili organizacijskim mjerama tijekom planiranja pojedinih faza rada i kod određivanja rokova, koji su potrebni za sigurno dovršenje pojedinih faza rada, koji se izvode istovremeno ili u slijedu;</w:t>
      </w:r>
    </w:p>
    <w:p w14:paraId="6BFEA902" w14:textId="77777777" w:rsidR="00AB7315" w:rsidRDefault="00AB7315" w:rsidP="00AB7315">
      <w:r>
        <w:t>- koordinaciju izvođenja odgovarajućih postupaka, da bi se osiguralo da sve osobe koje sudjeluju u izvođenju radova dosljedno primjenjuju načela zaštite na radu i izvode radove u skladu s planom izvođenja radova;</w:t>
      </w:r>
    </w:p>
    <w:p w14:paraId="23A6935C" w14:textId="77777777" w:rsidR="00AB7315" w:rsidRDefault="00AB7315" w:rsidP="00AB7315">
      <w:r>
        <w:t>- izrada ili poticanje izrade potrebnih usklađenja plana izvođenja radova i dokumentacije sa svim promjenama na gradilištu;</w:t>
      </w:r>
    </w:p>
    <w:p w14:paraId="486FFDF9" w14:textId="77777777" w:rsidR="00AB7315" w:rsidRDefault="00AB7315" w:rsidP="00AB7315">
      <w:r>
        <w:t>- organizaciju suradnje i uzajamnog izvješćivanja Izvođača radova i njegovih radničkih predstavnika, koji će zajedno ili jedan za drugim (u slijedu) raditi na istom gradilištu, s ciljem sprečavanja ozljeda na radu i zaštite zdravlja radnika;</w:t>
      </w:r>
    </w:p>
    <w:p w14:paraId="0B6F133A" w14:textId="77777777" w:rsidR="00AB7315" w:rsidRDefault="00AB7315" w:rsidP="00AB7315">
      <w:r>
        <w:t>- provjeravanje provode li se radni postupci na siguran način i usklađenje propisanih aktivnosti,</w:t>
      </w:r>
    </w:p>
    <w:p w14:paraId="3F413C69" w14:textId="77777777" w:rsidR="00AB7315" w:rsidRPr="004C79D9" w:rsidRDefault="00AB7315" w:rsidP="00AB7315">
      <w:r>
        <w:t>- organizirati da na gradilište imaju pristup samo osobe koje su na njemu zaposlene i osobe koje imaju dozvolu ulaska na gradilište.</w:t>
      </w:r>
    </w:p>
    <w:p w14:paraId="44B765A8" w14:textId="77777777" w:rsidR="00AB7315" w:rsidRDefault="00AB7315" w:rsidP="00AB7315">
      <w:pPr>
        <w:rPr>
          <w:b/>
          <w:bCs/>
        </w:rPr>
      </w:pPr>
    </w:p>
    <w:p w14:paraId="4AC3ABE2" w14:textId="77777777" w:rsidR="00AB7315" w:rsidRDefault="00AB7315" w:rsidP="00AB7315">
      <w:r>
        <w:t>Zahtjeva se da stručni kadar Izvršitelja poznaje sve relevantne zakone i propise Republike Hrvatske i EU koji na bilo koji način mogu utjecati na realizaciju radova i izgradnju vezane uz realizaciju ovog Ugovora.</w:t>
      </w:r>
    </w:p>
    <w:p w14:paraId="4FA5CC60" w14:textId="77777777" w:rsidR="00AB7315" w:rsidRDefault="00AB7315" w:rsidP="00AB7315"/>
    <w:p w14:paraId="269E5F76" w14:textId="77777777" w:rsidR="00AB7315" w:rsidRDefault="00AB7315" w:rsidP="00AB7315">
      <w:r>
        <w:t>Odabrani ponuditelj je uz ključne stručnjake koji se traže ovom dokumentaciju, dužan osigurati i ostale stručnjake ako se za to ukaže potreba.</w:t>
      </w:r>
    </w:p>
    <w:p w14:paraId="24C0EA84" w14:textId="77777777" w:rsidR="00AB7315" w:rsidRDefault="00AB7315" w:rsidP="00AB7315"/>
    <w:p w14:paraId="17F189B8" w14:textId="77777777" w:rsidR="00AB7315" w:rsidRDefault="00AB7315" w:rsidP="00AB7315">
      <w:r>
        <w:t>Prateće osoblje i podrška (administracija, prevođenje i sl.) koji su nužni za realizaciju Ugovora, a koje angažira ponuditelj moraju biti uključeni u ponudbenu cijenu.</w:t>
      </w:r>
    </w:p>
    <w:p w14:paraId="283D216D" w14:textId="77777777" w:rsidR="00AB7315" w:rsidRDefault="00AB7315" w:rsidP="00AB7315"/>
    <w:p w14:paraId="4C38144F" w14:textId="77777777" w:rsidR="00AB7315" w:rsidRDefault="00AB7315" w:rsidP="00AB7315">
      <w:r>
        <w:t>Urede na terenu osigurava Izvršitelj.</w:t>
      </w:r>
    </w:p>
    <w:p w14:paraId="1E700001" w14:textId="77777777" w:rsidR="00AB7315" w:rsidRDefault="00AB7315" w:rsidP="00AB7315"/>
    <w:p w14:paraId="49BCF004" w14:textId="77777777" w:rsidR="00AB7315" w:rsidRDefault="00AB7315" w:rsidP="00AB7315">
      <w:r w:rsidRPr="00927006">
        <w:t>U cijenu ponude bez poreza na dodanu vrijednost moraju biti uračunati svi troškovi, uključujući posebne poreze, trošarine i carine, ako postoje, te popusti</w:t>
      </w:r>
      <w:r>
        <w:t>.</w:t>
      </w:r>
    </w:p>
    <w:p w14:paraId="7050B87F" w14:textId="77777777" w:rsidR="00AB7315" w:rsidRDefault="00AB7315" w:rsidP="00AB7315"/>
    <w:p w14:paraId="63C2C151" w14:textId="77777777" w:rsidR="00AB7315" w:rsidRDefault="00AB7315" w:rsidP="00AB7315">
      <w:r>
        <w:t>Izvršitelj je dužan ishoditi sve potrebne dozvole, suglasnosti, plaćati sve naknade i doprinose, kao i sve druge elemente potrebne za rad svog stručnog kadra koji on angažira o svom trošku za izvršenje ovog Ugovora.</w:t>
      </w:r>
    </w:p>
    <w:p w14:paraId="417F30E5" w14:textId="77777777" w:rsidR="00AB7315" w:rsidRPr="004C79D9" w:rsidRDefault="00AB7315" w:rsidP="00AB7315"/>
    <w:p w14:paraId="47838D52" w14:textId="77777777" w:rsidR="00AB7315" w:rsidRDefault="00AB7315" w:rsidP="00AB7315">
      <w:pPr>
        <w:rPr>
          <w:b/>
          <w:bCs/>
        </w:rPr>
      </w:pPr>
    </w:p>
    <w:p w14:paraId="1CD14B3F" w14:textId="77777777" w:rsidR="00AB7315" w:rsidRPr="00B9272E" w:rsidRDefault="00AB7315" w:rsidP="00AB7315">
      <w:pPr>
        <w:pStyle w:val="ListParagraph"/>
        <w:numPr>
          <w:ilvl w:val="0"/>
          <w:numId w:val="36"/>
        </w:numPr>
        <w:contextualSpacing/>
        <w:rPr>
          <w:b/>
          <w:bCs/>
        </w:rPr>
      </w:pPr>
      <w:r w:rsidRPr="00B9272E">
        <w:rPr>
          <w:b/>
          <w:bCs/>
        </w:rPr>
        <w:t xml:space="preserve"> Obveze Naručitelja:</w:t>
      </w:r>
    </w:p>
    <w:p w14:paraId="24407C2A" w14:textId="77777777" w:rsidR="00AB7315" w:rsidRPr="004C79D9" w:rsidRDefault="00AB7315" w:rsidP="00AB7315">
      <w:r w:rsidRPr="004C79D9">
        <w:t>Naručitelj će:</w:t>
      </w:r>
    </w:p>
    <w:p w14:paraId="58E82DA6" w14:textId="77777777" w:rsidR="00AB7315" w:rsidRPr="004C79D9" w:rsidRDefault="00AB7315" w:rsidP="00AB7315">
      <w:pPr>
        <w:pStyle w:val="ListParagraph"/>
        <w:numPr>
          <w:ilvl w:val="0"/>
          <w:numId w:val="35"/>
        </w:numPr>
        <w:contextualSpacing/>
      </w:pPr>
      <w:r w:rsidRPr="004C79D9">
        <w:t>osigurati da Izvršitelj ima pristup podacima, sadržajima i logističkoj podršci, što je potrebno da bi se učinkovito ispunile njegove obveze, gdje je Izvršitelj obvezan pridržavati se uvjeta o povjerljivosti koje odredi Naručitelj</w:t>
      </w:r>
      <w:r>
        <w:t>,</w:t>
      </w:r>
    </w:p>
    <w:p w14:paraId="5E2C23B4" w14:textId="77777777" w:rsidR="00AB7315" w:rsidRPr="004C79D9" w:rsidRDefault="00AB7315" w:rsidP="00AB7315">
      <w:pPr>
        <w:pStyle w:val="ListParagraph"/>
        <w:numPr>
          <w:ilvl w:val="0"/>
          <w:numId w:val="35"/>
        </w:numPr>
        <w:contextualSpacing/>
      </w:pPr>
      <w:r w:rsidRPr="004C79D9">
        <w:t>osigurati svu potrebnu projektnu dokumentaciju i pripadajuće dozvole (lokacijske, građevinske) vezane uz sve elemente realizacije cjelokupnog projekta</w:t>
      </w:r>
      <w:r>
        <w:t>,</w:t>
      </w:r>
    </w:p>
    <w:p w14:paraId="5E628788" w14:textId="77777777" w:rsidR="00AB7315" w:rsidRDefault="00AB7315" w:rsidP="00AB7315">
      <w:r w:rsidRPr="004C79D9">
        <w:t>osigurati nesmetan i pravodoban pristup svim relevantnim područjima projekta i instalacijama za stručni kadar i opremu Izvršitelja te Izvođača.</w:t>
      </w:r>
    </w:p>
    <w:p w14:paraId="04F64FC4" w14:textId="77777777" w:rsidR="00AB7315" w:rsidRDefault="00AB7315">
      <w:pPr>
        <w:jc w:val="left"/>
      </w:pPr>
      <w:r>
        <w:br w:type="page"/>
      </w:r>
    </w:p>
    <w:p w14:paraId="785EC022" w14:textId="77777777" w:rsidR="00AB7315" w:rsidRPr="000E509E" w:rsidRDefault="00AB7315" w:rsidP="00AB7315">
      <w:pPr>
        <w:rPr>
          <w:b/>
          <w:bCs/>
          <w:u w:val="single"/>
        </w:rPr>
      </w:pPr>
      <w:r w:rsidRPr="000E509E">
        <w:rPr>
          <w:b/>
          <w:bCs/>
          <w:u w:val="single"/>
        </w:rPr>
        <w:lastRenderedPageBreak/>
        <w:t xml:space="preserve">PRILOG 2: </w:t>
      </w:r>
      <w:r w:rsidR="000E509E" w:rsidRPr="000E509E">
        <w:rPr>
          <w:b/>
          <w:bCs/>
          <w:u w:val="single"/>
        </w:rPr>
        <w:t>NACRT UGOVORA</w:t>
      </w:r>
    </w:p>
    <w:p w14:paraId="65FDBF73" w14:textId="77777777" w:rsidR="00AB7315" w:rsidRPr="00273375" w:rsidRDefault="00AB7315" w:rsidP="00AB7315"/>
    <w:p w14:paraId="52A69C95" w14:textId="77777777" w:rsidR="00AB7315" w:rsidRPr="00273375" w:rsidRDefault="00AB7315" w:rsidP="00AB7315">
      <w:r w:rsidRPr="00273375">
        <w:t>Sveučilište u Zagrebu Fakultet političkih znanosti, Ulica Ivana Lepušića 6, 10 000 Zagreb, OIB: 28011548575, zastupan po dekanu izv.prof.dr.sc. Andriji Henjaku (Naručitelj)</w:t>
      </w:r>
    </w:p>
    <w:p w14:paraId="5CD1D8FE" w14:textId="77777777" w:rsidR="00AB7315" w:rsidRPr="00273375" w:rsidRDefault="00AB7315" w:rsidP="00AB7315">
      <w:r w:rsidRPr="00273375">
        <w:t>i</w:t>
      </w:r>
    </w:p>
    <w:p w14:paraId="797E7272" w14:textId="77777777" w:rsidR="00AB7315" w:rsidRPr="00273375" w:rsidRDefault="00AB7315" w:rsidP="00AB7315">
      <w:r w:rsidRPr="00273375">
        <w:t>_________________________ OIB: ___________kojeg zastupa ____________________ (u daljnjem tekstu: Izvršitelj)</w:t>
      </w:r>
    </w:p>
    <w:p w14:paraId="02F96805" w14:textId="77777777" w:rsidR="00AB7315" w:rsidRPr="00273375" w:rsidRDefault="00AB7315" w:rsidP="00AB7315">
      <w:r w:rsidRPr="00273375">
        <w:t>sklopili su sljedeći</w:t>
      </w:r>
    </w:p>
    <w:p w14:paraId="35182ACF" w14:textId="77777777" w:rsidR="00AB7315" w:rsidRPr="00273375" w:rsidRDefault="00AB7315" w:rsidP="00AB7315">
      <w:pPr>
        <w:jc w:val="center"/>
      </w:pPr>
    </w:p>
    <w:p w14:paraId="7B2F1A5E" w14:textId="77777777" w:rsidR="00AB7315" w:rsidRPr="00273375" w:rsidRDefault="00AB7315" w:rsidP="00AB7315">
      <w:pPr>
        <w:jc w:val="center"/>
        <w:rPr>
          <w:b/>
          <w:bCs/>
        </w:rPr>
      </w:pPr>
      <w:r w:rsidRPr="00273375">
        <w:rPr>
          <w:b/>
          <w:bCs/>
        </w:rPr>
        <w:t xml:space="preserve">UGOVOR O NABAVI USLUGE </w:t>
      </w:r>
      <w:r>
        <w:rPr>
          <w:b/>
          <w:bCs/>
        </w:rPr>
        <w:t>STRUČNOG NADZOR I KOORDINATORA II NAD IZVOĐENJEM RADOVA</w:t>
      </w:r>
      <w:r w:rsidRPr="00273375">
        <w:rPr>
          <w:b/>
          <w:bCs/>
        </w:rPr>
        <w:t xml:space="preserve"> U SKLOPU OPERACIJE „CJELOVITA OBNOVA ZGRADE OŠTEĆENE POTRESOM U ULICI IVANA LEPUŠIĆA 6 U ZAGREBU“ BROJ UGOVORA O DODJELI BESPOVRATNIH FINANCIJSKIH SREDSTAVA: FSEU.2021.MZO.037. </w:t>
      </w:r>
    </w:p>
    <w:p w14:paraId="591390D1" w14:textId="77777777" w:rsidR="00AB7315" w:rsidRPr="00273375" w:rsidRDefault="00AB7315" w:rsidP="00AB7315">
      <w:pPr>
        <w:jc w:val="center"/>
      </w:pPr>
      <w:r w:rsidRPr="00273375">
        <w:t>Broj iz plana nabave:</w:t>
      </w:r>
      <w:r>
        <w:t xml:space="preserve"> </w:t>
      </w:r>
      <w:r w:rsidRPr="00273375">
        <w:t>_________</w:t>
      </w:r>
    </w:p>
    <w:p w14:paraId="5EA787C0" w14:textId="77777777" w:rsidR="00AB7315" w:rsidRPr="00273375" w:rsidRDefault="00AB7315" w:rsidP="00AB7315">
      <w:pPr>
        <w:jc w:val="center"/>
      </w:pPr>
      <w:r w:rsidRPr="00273375">
        <w:t>Broj ugovora: _________</w:t>
      </w:r>
    </w:p>
    <w:p w14:paraId="5C0FCB2E" w14:textId="77777777" w:rsidR="00AB7315" w:rsidRPr="00273375" w:rsidRDefault="00AB7315" w:rsidP="00AB7315">
      <w:r w:rsidRPr="00273375">
        <w:t>PREAMBULA</w:t>
      </w:r>
    </w:p>
    <w:p w14:paraId="64F29C45" w14:textId="77777777" w:rsidR="00AB7315" w:rsidRPr="00273375" w:rsidRDefault="00AB7315" w:rsidP="00AB7315">
      <w:pPr>
        <w:pStyle w:val="ListParagraph"/>
        <w:numPr>
          <w:ilvl w:val="0"/>
          <w:numId w:val="25"/>
        </w:numPr>
        <w:spacing w:after="160" w:line="259" w:lineRule="auto"/>
        <w:contextualSpacing/>
        <w:jc w:val="left"/>
      </w:pPr>
      <w:r w:rsidRPr="00273375">
        <w:t xml:space="preserve">Ugovorne strane utvrđuju da se ovaj Ugovor </w:t>
      </w:r>
      <w:bookmarkStart w:id="314" w:name="_Hlk90918291"/>
      <w:r w:rsidRPr="00273375">
        <w:t xml:space="preserve">o nabavi usluge </w:t>
      </w:r>
      <w:bookmarkEnd w:id="314"/>
      <w:r>
        <w:t>stručnog nadzora i koordinatora II nad izvođenjem radova</w:t>
      </w:r>
      <w:r w:rsidRPr="00273375">
        <w:t xml:space="preserve"> u sklopu Operacije „Cjelovita obnova zgrade oštećene potresom u Ulici Ivana Lepušića 6 u Zagrebu“ broj Ugovora o dodjeli bespovratnih financijskih sredstava: FSEU.2021.MZO.037, sklapa na temelju izvršne Odluke o odabiru KLASA: _______________, URBROJ: _____________ od ___________ 2022. godine nakon provedenog postupka nabave, broj poziva na nadmetanje iz EOJN RH: _______________, datum slanja ___________ datum objave ____________ godine, evidencijski broj nabave kod Naručitelja: </w:t>
      </w:r>
      <w:r>
        <w:t>_____</w:t>
      </w:r>
      <w:r w:rsidRPr="00273375">
        <w:t>. Naručitelj je primjenom kriterija za odabir ponude iz provedenog postupka nabave kao najpovoljniju Ponudu odabrao Ponudu Izvršitelja br. _________ od _________2022. Rok mirovanja protekao je _____ 2022. slijedom čega nema pravnih zapreka za sklapanje ovog Ugovora.</w:t>
      </w:r>
    </w:p>
    <w:p w14:paraId="4A61E6DF" w14:textId="77777777" w:rsidR="00AB7315" w:rsidRPr="00273375" w:rsidRDefault="00AB7315" w:rsidP="00AB7315">
      <w:pPr>
        <w:pStyle w:val="ListParagraph"/>
        <w:numPr>
          <w:ilvl w:val="0"/>
          <w:numId w:val="25"/>
        </w:numPr>
        <w:spacing w:after="160" w:line="259" w:lineRule="auto"/>
        <w:contextualSpacing/>
        <w:jc w:val="left"/>
      </w:pPr>
      <w:r w:rsidRPr="00273375">
        <w:t>Ponudbeni list i Troškovnik Izvršitelja ___________prilažu se ovom Ugovoru kao PRILOG I ovog Ugovora i čine njegov sastavni dio.</w:t>
      </w:r>
    </w:p>
    <w:p w14:paraId="28E2D0C1" w14:textId="77777777" w:rsidR="00AB7315" w:rsidRPr="00273375" w:rsidRDefault="00AB7315" w:rsidP="00AB7315">
      <w:pPr>
        <w:pStyle w:val="ListParagraph"/>
        <w:numPr>
          <w:ilvl w:val="0"/>
          <w:numId w:val="25"/>
        </w:numPr>
        <w:spacing w:after="160" w:line="259" w:lineRule="auto"/>
        <w:contextualSpacing/>
        <w:jc w:val="left"/>
      </w:pPr>
      <w:r w:rsidRPr="00273375">
        <w:t>Naručitelj se obvezuje ovlaštenim osobama Izvršitelja temeljem navedenog Ugovora o dodjeli bespovratnih sredstava omogućiti pristup dokumentaciji i svim informacijama vezano uz predmet ovog Ugovora.</w:t>
      </w:r>
    </w:p>
    <w:p w14:paraId="206F4A7E" w14:textId="77777777" w:rsidR="00AB7315" w:rsidRPr="00273375" w:rsidRDefault="00AB7315" w:rsidP="00AB7315">
      <w:pPr>
        <w:pStyle w:val="ListParagraph"/>
        <w:numPr>
          <w:ilvl w:val="0"/>
          <w:numId w:val="25"/>
        </w:numPr>
        <w:spacing w:after="160" w:line="259" w:lineRule="auto"/>
        <w:contextualSpacing/>
        <w:jc w:val="left"/>
      </w:pPr>
      <w:r w:rsidRPr="00273375">
        <w:t>Ugovorne strane imenuju svoje predstavnike u provedbi ovog Ugovora kako slijedi:</w:t>
      </w:r>
    </w:p>
    <w:p w14:paraId="68897719" w14:textId="77777777" w:rsidR="00AB7315" w:rsidRPr="00273375" w:rsidRDefault="00AB7315" w:rsidP="00AB7315">
      <w:pPr>
        <w:pStyle w:val="ListParagraph"/>
        <w:numPr>
          <w:ilvl w:val="1"/>
          <w:numId w:val="25"/>
        </w:numPr>
        <w:spacing w:after="160" w:line="259" w:lineRule="auto"/>
        <w:contextualSpacing/>
        <w:jc w:val="left"/>
      </w:pPr>
      <w:r w:rsidRPr="00273375">
        <w:t xml:space="preserve">predstavnik </w:t>
      </w:r>
      <w:r>
        <w:t>Izvršitelja</w:t>
      </w:r>
      <w:r w:rsidRPr="00273375">
        <w:t xml:space="preserve"> je ____________________________________________(unijeti kontakt podatke – ime i prezime, e-mail, tel., fax)</w:t>
      </w:r>
    </w:p>
    <w:p w14:paraId="7CAAE42D" w14:textId="77777777" w:rsidR="00AB7315" w:rsidRPr="00273375" w:rsidRDefault="00AB7315" w:rsidP="00AB7315">
      <w:pPr>
        <w:pStyle w:val="ListParagraph"/>
        <w:numPr>
          <w:ilvl w:val="1"/>
          <w:numId w:val="25"/>
        </w:numPr>
        <w:spacing w:after="160" w:line="259" w:lineRule="auto"/>
        <w:contextualSpacing/>
        <w:jc w:val="left"/>
      </w:pPr>
      <w:r w:rsidRPr="00273375">
        <w:t xml:space="preserve">predstavnik </w:t>
      </w:r>
      <w:r>
        <w:t>Naručitelja</w:t>
      </w:r>
      <w:r w:rsidRPr="00273375">
        <w:t xml:space="preserve"> je Dario Nikić Čakar, e-mail: dario.nikic-cakar@fpzg.hr, tel. 01/4642112.</w:t>
      </w:r>
    </w:p>
    <w:p w14:paraId="43009A58" w14:textId="77777777" w:rsidR="00AB7315" w:rsidRPr="00273375" w:rsidRDefault="00AB7315" w:rsidP="00AB7315">
      <w:pPr>
        <w:pStyle w:val="ListParagraph"/>
        <w:numPr>
          <w:ilvl w:val="0"/>
          <w:numId w:val="25"/>
        </w:numPr>
        <w:spacing w:after="160" w:line="259" w:lineRule="auto"/>
        <w:contextualSpacing/>
        <w:jc w:val="left"/>
      </w:pPr>
      <w:r w:rsidRPr="00273375">
        <w:t>Predstavnici ugovornih strana su osobe putem kojih će se obavljati komunikacija između ugovornih strana. Dostava obavijesti predstavnicima ugovornih strana smatra se dostavom obavijesti ugovornim stranama.</w:t>
      </w:r>
    </w:p>
    <w:p w14:paraId="092DEF86" w14:textId="77777777" w:rsidR="00AB7315" w:rsidRPr="00273375" w:rsidRDefault="00AB7315" w:rsidP="00AB7315">
      <w:pPr>
        <w:pStyle w:val="ListParagraph"/>
        <w:numPr>
          <w:ilvl w:val="0"/>
          <w:numId w:val="25"/>
        </w:numPr>
        <w:spacing w:after="160" w:line="259" w:lineRule="auto"/>
        <w:contextualSpacing/>
        <w:jc w:val="left"/>
      </w:pPr>
      <w:r w:rsidRPr="00273375">
        <w:t>Ugovorne strane suglasno utvrđuju da se na ovaj Ugovor primjenjuju slijedeći propisi:</w:t>
      </w:r>
    </w:p>
    <w:p w14:paraId="424A9B15" w14:textId="77777777" w:rsidR="00AB7315" w:rsidRPr="00273375" w:rsidRDefault="00AB7315" w:rsidP="00AB7315">
      <w:pPr>
        <w:pStyle w:val="ListParagraph"/>
        <w:numPr>
          <w:ilvl w:val="0"/>
          <w:numId w:val="31"/>
        </w:numPr>
        <w:spacing w:after="160" w:line="259" w:lineRule="auto"/>
        <w:contextualSpacing/>
        <w:jc w:val="left"/>
      </w:pPr>
      <w:r w:rsidRPr="00273375">
        <w:t>Zakon o javnoj nabavi</w:t>
      </w:r>
      <w:r>
        <w:t xml:space="preserve"> (NN 120/16);</w:t>
      </w:r>
    </w:p>
    <w:p w14:paraId="432C3F55" w14:textId="77777777" w:rsidR="00AB7315" w:rsidRDefault="00AB7315" w:rsidP="00AB7315">
      <w:pPr>
        <w:pStyle w:val="ListParagraph"/>
        <w:numPr>
          <w:ilvl w:val="0"/>
          <w:numId w:val="31"/>
        </w:numPr>
        <w:spacing w:after="160" w:line="259" w:lineRule="auto"/>
        <w:contextualSpacing/>
        <w:jc w:val="left"/>
      </w:pPr>
      <w:r w:rsidRPr="00273375">
        <w:t>Pravilnik o provedbi postupaka nabave roba, usluga i radova za postupke obnove</w:t>
      </w:r>
      <w:r>
        <w:t xml:space="preserve"> (NN 126/21);</w:t>
      </w:r>
    </w:p>
    <w:p w14:paraId="13867D64" w14:textId="77777777" w:rsidR="00AB7315" w:rsidRPr="005D242B" w:rsidRDefault="00AB7315" w:rsidP="00AB7315">
      <w:pPr>
        <w:pStyle w:val="ListParagraph"/>
        <w:numPr>
          <w:ilvl w:val="0"/>
          <w:numId w:val="31"/>
        </w:numPr>
        <w:spacing w:after="160" w:line="259" w:lineRule="auto"/>
        <w:contextualSpacing/>
        <w:jc w:val="left"/>
      </w:pPr>
      <w:r w:rsidRPr="005D242B">
        <w:t>Zakon o gradnji (NN 153/13, 20/17</w:t>
      </w:r>
      <w:r>
        <w:t xml:space="preserve">, </w:t>
      </w:r>
      <w:r w:rsidRPr="005D242B">
        <w:t>39/19</w:t>
      </w:r>
      <w:r>
        <w:t>, 125/19</w:t>
      </w:r>
      <w:r w:rsidRPr="005D242B">
        <w:t>);</w:t>
      </w:r>
    </w:p>
    <w:p w14:paraId="2985332E" w14:textId="77777777" w:rsidR="00AB7315" w:rsidRPr="005D242B" w:rsidRDefault="00AB7315" w:rsidP="00AB7315">
      <w:pPr>
        <w:pStyle w:val="ListParagraph"/>
        <w:numPr>
          <w:ilvl w:val="0"/>
          <w:numId w:val="31"/>
        </w:numPr>
        <w:spacing w:after="160" w:line="259" w:lineRule="auto"/>
        <w:contextualSpacing/>
        <w:jc w:val="left"/>
      </w:pPr>
      <w:r w:rsidRPr="005D242B">
        <w:t>Zakon o poslovima i djelatnostima prostornog uređenja i gradnje (NN 78/15,</w:t>
      </w:r>
    </w:p>
    <w:p w14:paraId="76093AFB" w14:textId="77777777" w:rsidR="00AB7315" w:rsidRPr="005D242B" w:rsidRDefault="00AB7315" w:rsidP="00AB7315">
      <w:pPr>
        <w:pStyle w:val="ListParagraph"/>
        <w:spacing w:after="160" w:line="259" w:lineRule="auto"/>
        <w:ind w:left="1440"/>
        <w:contextualSpacing/>
        <w:jc w:val="left"/>
      </w:pPr>
      <w:r w:rsidRPr="005D242B">
        <w:t>118/18 i 110/19);</w:t>
      </w:r>
    </w:p>
    <w:p w14:paraId="5B28B621" w14:textId="77777777" w:rsidR="00AB7315" w:rsidRPr="005D242B" w:rsidRDefault="00AB7315" w:rsidP="00AB7315">
      <w:pPr>
        <w:pStyle w:val="ListParagraph"/>
        <w:numPr>
          <w:ilvl w:val="0"/>
          <w:numId w:val="31"/>
        </w:numPr>
        <w:spacing w:after="160" w:line="259" w:lineRule="auto"/>
        <w:contextualSpacing/>
        <w:jc w:val="left"/>
      </w:pPr>
      <w:r w:rsidRPr="005D242B">
        <w:t>Zakon o zaštiti na radu (NN 71/14, 118/14, 154/14, 94/18 i 96/18);</w:t>
      </w:r>
    </w:p>
    <w:p w14:paraId="43DFEF13" w14:textId="77777777" w:rsidR="00AB7315" w:rsidRPr="005D242B" w:rsidRDefault="00AB7315" w:rsidP="00AB7315">
      <w:pPr>
        <w:pStyle w:val="ListParagraph"/>
        <w:numPr>
          <w:ilvl w:val="0"/>
          <w:numId w:val="31"/>
        </w:numPr>
        <w:spacing w:after="160" w:line="259" w:lineRule="auto"/>
        <w:contextualSpacing/>
        <w:jc w:val="left"/>
      </w:pPr>
      <w:r w:rsidRPr="005D242B">
        <w:t>Pravilnika o načinu provedbe stručnog nadzora građenja, obrascu, uvjetima i</w:t>
      </w:r>
      <w:r>
        <w:t xml:space="preserve"> </w:t>
      </w:r>
      <w:r w:rsidRPr="005D242B">
        <w:t>načinu vođenja građevinskog dnevnika te o sadržaju završnog izvješća nadzornog inženjera (NN 111/14, 107/15, 20/17</w:t>
      </w:r>
      <w:r>
        <w:t>, 125/19, 131/21</w:t>
      </w:r>
      <w:r w:rsidRPr="005D242B">
        <w:t>);</w:t>
      </w:r>
    </w:p>
    <w:p w14:paraId="00E372A4" w14:textId="77777777" w:rsidR="00AB7315" w:rsidRDefault="00AB7315" w:rsidP="00AB7315">
      <w:pPr>
        <w:pStyle w:val="ListParagraph"/>
        <w:numPr>
          <w:ilvl w:val="0"/>
          <w:numId w:val="31"/>
        </w:numPr>
        <w:spacing w:after="160" w:line="259" w:lineRule="auto"/>
        <w:contextualSpacing/>
        <w:jc w:val="left"/>
      </w:pPr>
      <w:r w:rsidRPr="005D242B">
        <w:t>Pravilnik o zaštiti na radu na privremenim gradilištima (NN 48/18)</w:t>
      </w:r>
      <w:r>
        <w:t>;</w:t>
      </w:r>
    </w:p>
    <w:p w14:paraId="30B19CAD" w14:textId="77777777" w:rsidR="00AB7315" w:rsidRPr="005D242B" w:rsidRDefault="00AB7315" w:rsidP="00AB7315">
      <w:pPr>
        <w:pStyle w:val="ListParagraph"/>
        <w:numPr>
          <w:ilvl w:val="0"/>
          <w:numId w:val="31"/>
        </w:numPr>
        <w:spacing w:after="160" w:line="259" w:lineRule="auto"/>
        <w:contextualSpacing/>
        <w:jc w:val="left"/>
      </w:pPr>
      <w:r w:rsidRPr="005D242B">
        <w:t>Pravilniku o osposobljavanju iz zaštite na radu i polaganju stručnog ispita (NN 112/14</w:t>
      </w:r>
      <w:r>
        <w:t>);</w:t>
      </w:r>
    </w:p>
    <w:p w14:paraId="28D45AF0" w14:textId="77777777" w:rsidR="00AB7315" w:rsidRPr="00273375" w:rsidRDefault="00AB7315" w:rsidP="00AB7315">
      <w:pPr>
        <w:pStyle w:val="ListParagraph"/>
        <w:numPr>
          <w:ilvl w:val="0"/>
          <w:numId w:val="31"/>
        </w:numPr>
        <w:spacing w:after="160" w:line="259" w:lineRule="auto"/>
        <w:contextualSpacing/>
        <w:jc w:val="left"/>
      </w:pPr>
      <w:r w:rsidRPr="00273375">
        <w:lastRenderedPageBreak/>
        <w:t>Zakon o obveznim odnosima</w:t>
      </w:r>
      <w:r>
        <w:t xml:space="preserve"> (</w:t>
      </w:r>
      <w:r w:rsidRPr="005D242B">
        <w:t>NN 35/05, 41/08, 125/11, 78/15</w:t>
      </w:r>
      <w:r>
        <w:t>,</w:t>
      </w:r>
      <w:r w:rsidRPr="005D242B">
        <w:t xml:space="preserve"> 29/18</w:t>
      </w:r>
      <w:r>
        <w:t>, 126/21)</w:t>
      </w:r>
      <w:r w:rsidRPr="00273375">
        <w:t xml:space="preserve"> i ostali pozitivni propisi kojima se uređuju postupci javne nabave i obveznopravni odnosi</w:t>
      </w:r>
      <w:r>
        <w:t>.</w:t>
      </w:r>
    </w:p>
    <w:p w14:paraId="75B1701B" w14:textId="77777777" w:rsidR="00AB7315" w:rsidRPr="00273375" w:rsidRDefault="00AB7315" w:rsidP="00AB7315">
      <w:pPr>
        <w:rPr>
          <w:b/>
          <w:bCs/>
        </w:rPr>
      </w:pPr>
      <w:r w:rsidRPr="00273375">
        <w:rPr>
          <w:b/>
          <w:bCs/>
        </w:rPr>
        <w:t>I. PREDMET UGOVORA</w:t>
      </w:r>
    </w:p>
    <w:p w14:paraId="3326A5DF" w14:textId="77777777" w:rsidR="00AB7315" w:rsidRPr="00273375" w:rsidRDefault="00AB7315" w:rsidP="00AB7315">
      <w:pPr>
        <w:jc w:val="center"/>
        <w:rPr>
          <w:b/>
          <w:bCs/>
        </w:rPr>
      </w:pPr>
      <w:r w:rsidRPr="00273375">
        <w:rPr>
          <w:b/>
          <w:bCs/>
        </w:rPr>
        <w:t>Članak 1.</w:t>
      </w:r>
    </w:p>
    <w:p w14:paraId="6CB62703" w14:textId="77777777" w:rsidR="00AB7315" w:rsidRPr="00273375" w:rsidRDefault="00AB7315" w:rsidP="00AB7315">
      <w:pPr>
        <w:pStyle w:val="ListParagraph"/>
        <w:numPr>
          <w:ilvl w:val="0"/>
          <w:numId w:val="26"/>
        </w:numPr>
        <w:spacing w:after="160" w:line="259" w:lineRule="auto"/>
        <w:contextualSpacing/>
        <w:jc w:val="left"/>
      </w:pPr>
      <w:r w:rsidRPr="00273375">
        <w:t xml:space="preserve">Predmet Ugovora je nabava usluge </w:t>
      </w:r>
      <w:r>
        <w:t>stručnog nadzora i koordinatora zaštite na radu (koordinator II)</w:t>
      </w:r>
      <w:r w:rsidRPr="00273375">
        <w:t xml:space="preserve"> </w:t>
      </w:r>
      <w:r w:rsidRPr="00364F1D">
        <w:t xml:space="preserve">tijekom izvođenja radova </w:t>
      </w:r>
      <w:r>
        <w:t>c</w:t>
      </w:r>
      <w:r w:rsidRPr="00364F1D">
        <w:t>jelovit</w:t>
      </w:r>
      <w:r>
        <w:t>e</w:t>
      </w:r>
      <w:r w:rsidRPr="00364F1D">
        <w:t xml:space="preserve"> obnov</w:t>
      </w:r>
      <w:r>
        <w:t>e</w:t>
      </w:r>
      <w:r w:rsidRPr="00364F1D">
        <w:t xml:space="preserve"> zgrade oštećene potresom u Ulici Ivana Lepušića 6 u Zagrebu</w:t>
      </w:r>
      <w:r>
        <w:t>, a</w:t>
      </w:r>
      <w:r w:rsidRPr="00364F1D">
        <w:t xml:space="preserve"> </w:t>
      </w:r>
      <w:r w:rsidRPr="00273375">
        <w:t>sukladno Opisu posla koji je sastavni dio ovog Ugovora kao PRILOG II.</w:t>
      </w:r>
    </w:p>
    <w:p w14:paraId="2303977A" w14:textId="77777777" w:rsidR="00AB7315" w:rsidRDefault="00AB7315" w:rsidP="00AB7315">
      <w:pPr>
        <w:pStyle w:val="ListParagraph"/>
        <w:numPr>
          <w:ilvl w:val="0"/>
          <w:numId w:val="26"/>
        </w:numPr>
        <w:spacing w:after="160" w:line="259" w:lineRule="auto"/>
        <w:contextualSpacing/>
        <w:jc w:val="left"/>
      </w:pPr>
      <w:r w:rsidRPr="00273375">
        <w:t>Naručitelj povjerava, a Izvršitelj se obvezuje da će izvršiti uslugu prema uvjetima iz provedenog postupka nabave i prihvaćene ponude Izvršitelja iz Preambule ovog Ugovora sukladno zadacima i rokovima definiranim u Opisu posla.</w:t>
      </w:r>
    </w:p>
    <w:p w14:paraId="5BD6E0AF" w14:textId="77777777" w:rsidR="00AB7315" w:rsidRPr="00273375" w:rsidRDefault="00AB7315" w:rsidP="00AB7315">
      <w:pPr>
        <w:rPr>
          <w:b/>
          <w:bCs/>
        </w:rPr>
      </w:pPr>
      <w:r w:rsidRPr="00273375">
        <w:rPr>
          <w:b/>
          <w:bCs/>
        </w:rPr>
        <w:t xml:space="preserve">II. </w:t>
      </w:r>
      <w:r>
        <w:rPr>
          <w:b/>
          <w:bCs/>
        </w:rPr>
        <w:t xml:space="preserve">UGOVORENA </w:t>
      </w:r>
      <w:r w:rsidRPr="00273375">
        <w:rPr>
          <w:b/>
          <w:bCs/>
        </w:rPr>
        <w:t>CIJENA</w:t>
      </w:r>
    </w:p>
    <w:p w14:paraId="5D7690B5" w14:textId="77777777" w:rsidR="00AB7315" w:rsidRPr="00273375" w:rsidRDefault="00AB7315" w:rsidP="00AB7315">
      <w:pPr>
        <w:jc w:val="center"/>
        <w:rPr>
          <w:b/>
          <w:bCs/>
        </w:rPr>
      </w:pPr>
      <w:r w:rsidRPr="00273375">
        <w:rPr>
          <w:b/>
          <w:bCs/>
        </w:rPr>
        <w:t>Članak 2.</w:t>
      </w:r>
    </w:p>
    <w:p w14:paraId="289A689D" w14:textId="77777777" w:rsidR="00AB7315" w:rsidRPr="00273375" w:rsidRDefault="00AB7315" w:rsidP="00AB7315">
      <w:r w:rsidRPr="00273375">
        <w:t>(1) Ugovorne strane suglasno utvrđuju cijenu kako slijedi:</w:t>
      </w:r>
    </w:p>
    <w:p w14:paraId="46AC2859" w14:textId="77777777" w:rsidR="00AB7315" w:rsidRPr="00273375" w:rsidRDefault="00AB7315" w:rsidP="00AB7315">
      <w:pPr>
        <w:pStyle w:val="ListParagraph"/>
      </w:pPr>
    </w:p>
    <w:tbl>
      <w:tblPr>
        <w:tblStyle w:val="TableGrid"/>
        <w:tblW w:w="8381" w:type="dxa"/>
        <w:tblInd w:w="726" w:type="dxa"/>
        <w:tblLook w:val="04A0" w:firstRow="1" w:lastRow="0" w:firstColumn="1" w:lastColumn="0" w:noHBand="0" w:noVBand="1"/>
      </w:tblPr>
      <w:tblGrid>
        <w:gridCol w:w="4232"/>
        <w:gridCol w:w="4149"/>
      </w:tblGrid>
      <w:tr w:rsidR="00AB7315" w:rsidRPr="00273375" w14:paraId="5102D68E" w14:textId="77777777" w:rsidTr="00A00291">
        <w:trPr>
          <w:trHeight w:val="682"/>
        </w:trPr>
        <w:tc>
          <w:tcPr>
            <w:tcW w:w="4232" w:type="dxa"/>
          </w:tcPr>
          <w:p w14:paraId="5594CBF3" w14:textId="77777777" w:rsidR="00AB7315" w:rsidRPr="00273375" w:rsidRDefault="00AB7315" w:rsidP="00A00291">
            <w:pPr>
              <w:pStyle w:val="ListParagraph"/>
              <w:ind w:left="0"/>
            </w:pPr>
            <w:r w:rsidRPr="00273375">
              <w:t>Cijena bez poreza na dodanu vrijednost u HRK</w:t>
            </w:r>
          </w:p>
        </w:tc>
        <w:tc>
          <w:tcPr>
            <w:tcW w:w="4149" w:type="dxa"/>
          </w:tcPr>
          <w:p w14:paraId="48611F84" w14:textId="77777777" w:rsidR="00AB7315" w:rsidRPr="00273375" w:rsidRDefault="00AB7315" w:rsidP="00A00291">
            <w:pPr>
              <w:pStyle w:val="ListParagraph"/>
              <w:ind w:left="0"/>
            </w:pPr>
          </w:p>
        </w:tc>
      </w:tr>
      <w:tr w:rsidR="00AB7315" w:rsidRPr="00273375" w14:paraId="52A7C51D" w14:textId="77777777" w:rsidTr="00A00291">
        <w:trPr>
          <w:trHeight w:val="341"/>
        </w:trPr>
        <w:tc>
          <w:tcPr>
            <w:tcW w:w="4232" w:type="dxa"/>
          </w:tcPr>
          <w:p w14:paraId="74EDE9FD" w14:textId="77777777" w:rsidR="00AB7315" w:rsidRPr="00273375" w:rsidRDefault="00AB7315" w:rsidP="00A00291">
            <w:pPr>
              <w:pStyle w:val="ListParagraph"/>
              <w:ind w:left="0"/>
            </w:pPr>
            <w:r w:rsidRPr="00273375">
              <w:t>Porez na dodanu vrijednost obračunat po stopi 25% na ugovorenu cijenu u HRK</w:t>
            </w:r>
          </w:p>
        </w:tc>
        <w:tc>
          <w:tcPr>
            <w:tcW w:w="4149" w:type="dxa"/>
          </w:tcPr>
          <w:p w14:paraId="66367808" w14:textId="77777777" w:rsidR="00AB7315" w:rsidRPr="00273375" w:rsidRDefault="00AB7315" w:rsidP="00A00291">
            <w:pPr>
              <w:pStyle w:val="ListParagraph"/>
              <w:ind w:left="0"/>
            </w:pPr>
          </w:p>
        </w:tc>
      </w:tr>
      <w:tr w:rsidR="00AB7315" w:rsidRPr="00273375" w14:paraId="3A5D02ED" w14:textId="77777777" w:rsidTr="00A00291">
        <w:trPr>
          <w:trHeight w:val="328"/>
        </w:trPr>
        <w:tc>
          <w:tcPr>
            <w:tcW w:w="4232" w:type="dxa"/>
          </w:tcPr>
          <w:p w14:paraId="0941CD32" w14:textId="77777777" w:rsidR="00AB7315" w:rsidRPr="00273375" w:rsidRDefault="00AB7315" w:rsidP="00A00291">
            <w:pPr>
              <w:pStyle w:val="ListParagraph"/>
              <w:ind w:left="0"/>
            </w:pPr>
            <w:r w:rsidRPr="00273375">
              <w:t>Cijena s obračunatim porezom na dodanu vrijednost u HRK:</w:t>
            </w:r>
          </w:p>
        </w:tc>
        <w:tc>
          <w:tcPr>
            <w:tcW w:w="4149" w:type="dxa"/>
          </w:tcPr>
          <w:p w14:paraId="3C699A9B" w14:textId="77777777" w:rsidR="00AB7315" w:rsidRPr="00273375" w:rsidRDefault="00AB7315" w:rsidP="00A00291">
            <w:pPr>
              <w:pStyle w:val="ListParagraph"/>
              <w:ind w:left="0"/>
            </w:pPr>
          </w:p>
        </w:tc>
      </w:tr>
    </w:tbl>
    <w:p w14:paraId="1D46170A" w14:textId="77777777" w:rsidR="00AB7315" w:rsidRPr="00273375" w:rsidRDefault="00AB7315" w:rsidP="00AB7315"/>
    <w:p w14:paraId="24EEA56A" w14:textId="77777777" w:rsidR="00AB7315" w:rsidRPr="00273375" w:rsidRDefault="00AB7315" w:rsidP="00AB7315">
      <w:pPr>
        <w:pStyle w:val="ListParagraph"/>
        <w:numPr>
          <w:ilvl w:val="0"/>
          <w:numId w:val="27"/>
        </w:numPr>
        <w:spacing w:after="160" w:line="259" w:lineRule="auto"/>
        <w:contextualSpacing/>
        <w:jc w:val="left"/>
      </w:pPr>
      <w:r w:rsidRPr="00273375">
        <w:t>Cijena je definirana na temelju količine predmeta nabave koja je određena kao točna.</w:t>
      </w:r>
    </w:p>
    <w:p w14:paraId="724C919F" w14:textId="77777777" w:rsidR="00AB7315" w:rsidRPr="00273375" w:rsidRDefault="00AB7315" w:rsidP="00AB7315">
      <w:pPr>
        <w:pStyle w:val="ListParagraph"/>
        <w:numPr>
          <w:ilvl w:val="0"/>
          <w:numId w:val="27"/>
        </w:numPr>
        <w:spacing w:after="160" w:line="259" w:lineRule="auto"/>
        <w:contextualSpacing/>
        <w:jc w:val="left"/>
      </w:pPr>
      <w:r w:rsidRPr="00273375">
        <w:t>Cijena ponude obuhvaća sve troškove Izvršitelja što obuhvaća cijenu ponude bez poreza na dodanu vrijednost u koju su uračunati svi troškovi, uključujući posebne poreze, ako postoje, te popusti.</w:t>
      </w:r>
    </w:p>
    <w:p w14:paraId="7E7B70DA" w14:textId="77777777" w:rsidR="00AB7315" w:rsidRDefault="00AB7315" w:rsidP="00AB7315">
      <w:pPr>
        <w:pStyle w:val="ListParagraph"/>
        <w:numPr>
          <w:ilvl w:val="0"/>
          <w:numId w:val="27"/>
        </w:numPr>
        <w:spacing w:after="160" w:line="259" w:lineRule="auto"/>
        <w:contextualSpacing/>
        <w:jc w:val="left"/>
      </w:pPr>
      <w:r w:rsidRPr="00273375">
        <w:t>Jedinična cijena pojedinih stavaka troškovnika je nepromjenjiva.</w:t>
      </w:r>
    </w:p>
    <w:p w14:paraId="60A55135" w14:textId="77777777" w:rsidR="00AB7315" w:rsidRPr="00273375" w:rsidRDefault="00AB7315" w:rsidP="00AB7315">
      <w:pPr>
        <w:pStyle w:val="ListParagraph"/>
        <w:numPr>
          <w:ilvl w:val="0"/>
          <w:numId w:val="27"/>
        </w:numPr>
        <w:spacing w:after="160" w:line="259" w:lineRule="auto"/>
        <w:contextualSpacing/>
        <w:jc w:val="left"/>
      </w:pPr>
      <w:r w:rsidRPr="00364F1D">
        <w:t>Produženje roka izvršenja radova ne predstavlja osnovu za podnošenje zahtjeva za plaćanje troškova "produžene" usluge nadzora.</w:t>
      </w:r>
    </w:p>
    <w:p w14:paraId="41293B64" w14:textId="77777777" w:rsidR="00AB7315" w:rsidRPr="00273375" w:rsidRDefault="00AB7315" w:rsidP="00AB7315">
      <w:pPr>
        <w:pStyle w:val="ListParagraph"/>
        <w:numPr>
          <w:ilvl w:val="0"/>
          <w:numId w:val="27"/>
        </w:numPr>
        <w:spacing w:after="160" w:line="259" w:lineRule="auto"/>
        <w:contextualSpacing/>
        <w:jc w:val="left"/>
      </w:pPr>
      <w:r w:rsidRPr="00273375">
        <w:t xml:space="preserve">Tijekom roka mirovanja, a kada se usluga </w:t>
      </w:r>
      <w:r>
        <w:t>stručnog nadzora i koordinatora II</w:t>
      </w:r>
      <w:r w:rsidRPr="00273375">
        <w:t xml:space="preserve"> neće vršiti, Izvršitelj nema pravo na paušal niti bilo kakva plaćanja.</w:t>
      </w:r>
    </w:p>
    <w:p w14:paraId="65D83CB3" w14:textId="77777777" w:rsidR="00AB7315" w:rsidRPr="00273375" w:rsidRDefault="00AB7315" w:rsidP="00AB7315">
      <w:pPr>
        <w:rPr>
          <w:b/>
          <w:bCs/>
        </w:rPr>
      </w:pPr>
      <w:r w:rsidRPr="00273375">
        <w:rPr>
          <w:b/>
          <w:bCs/>
        </w:rPr>
        <w:t>III. OBVEZA IZVRŠITELJA PRIJE UVOĐENJA U POSAO</w:t>
      </w:r>
    </w:p>
    <w:p w14:paraId="339D82E8" w14:textId="77777777" w:rsidR="00AB7315" w:rsidRPr="00273375" w:rsidRDefault="00AB7315" w:rsidP="00AB7315">
      <w:pPr>
        <w:jc w:val="center"/>
        <w:rPr>
          <w:b/>
          <w:bCs/>
        </w:rPr>
      </w:pPr>
      <w:r w:rsidRPr="00273375">
        <w:rPr>
          <w:b/>
          <w:bCs/>
        </w:rPr>
        <w:t>Članak 3.</w:t>
      </w:r>
    </w:p>
    <w:p w14:paraId="3CB3DCFE" w14:textId="77777777" w:rsidR="00AB7315" w:rsidRPr="00273375" w:rsidRDefault="00AB7315" w:rsidP="00AB7315">
      <w:pPr>
        <w:pStyle w:val="ListParagraph"/>
        <w:numPr>
          <w:ilvl w:val="0"/>
          <w:numId w:val="23"/>
        </w:numPr>
        <w:spacing w:after="160" w:line="259" w:lineRule="auto"/>
        <w:ind w:left="142" w:hanging="142"/>
        <w:contextualSpacing/>
        <w:jc w:val="left"/>
      </w:pPr>
      <w:r w:rsidRPr="00273375">
        <w:t xml:space="preserve"> Izvršitelj se obvezuje u roku od 10 (deset) radnih dana od dana potpisivanja ovog Ugovora dostaviti Naručitelju jamstvo za uredno ispunjenje ugovora u obliku:</w:t>
      </w:r>
    </w:p>
    <w:p w14:paraId="5B31C687" w14:textId="77777777" w:rsidR="00AB7315" w:rsidRPr="00273375" w:rsidRDefault="00AB7315" w:rsidP="00AB7315">
      <w:pPr>
        <w:pStyle w:val="ListParagraph"/>
        <w:numPr>
          <w:ilvl w:val="0"/>
          <w:numId w:val="29"/>
        </w:numPr>
        <w:spacing w:after="160" w:line="259" w:lineRule="auto"/>
        <w:contextualSpacing/>
        <w:jc w:val="left"/>
      </w:pPr>
      <w:r w:rsidRPr="00273375">
        <w:t>bankarske garancije „bez prigovora“, plative „na prvi pisani poziv“ i „bezuvjetno“, ili</w:t>
      </w:r>
    </w:p>
    <w:p w14:paraId="1F9A031C" w14:textId="77777777" w:rsidR="00AB7315" w:rsidRPr="00273375" w:rsidRDefault="00AB7315" w:rsidP="00AB7315">
      <w:pPr>
        <w:pStyle w:val="ListParagraph"/>
        <w:numPr>
          <w:ilvl w:val="0"/>
          <w:numId w:val="29"/>
        </w:numPr>
        <w:spacing w:after="160" w:line="259" w:lineRule="auto"/>
        <w:contextualSpacing/>
        <w:jc w:val="left"/>
      </w:pPr>
      <w:r w:rsidRPr="00273375">
        <w:t>novčanog pologa</w:t>
      </w:r>
      <w:r>
        <w:t>.</w:t>
      </w:r>
    </w:p>
    <w:p w14:paraId="72760962" w14:textId="77777777" w:rsidR="00AB7315" w:rsidRPr="00273375" w:rsidRDefault="00AB7315" w:rsidP="00AB7315">
      <w:pPr>
        <w:pStyle w:val="ListParagraph"/>
        <w:ind w:left="142"/>
      </w:pPr>
      <w:r w:rsidRPr="00273375">
        <w:t xml:space="preserve">Jamstvo za uredno ispunjenje ugovora mora glasiti na iznos od 10% (deset posto) vrijednosti ovog Ugovora bez PDV-a s rokom važenja 30 dana </w:t>
      </w:r>
      <w:r>
        <w:t>duljim od predviđenog roka završetka Ugovora</w:t>
      </w:r>
      <w:r w:rsidRPr="00273375">
        <w:t>.</w:t>
      </w:r>
    </w:p>
    <w:p w14:paraId="3552E7FE" w14:textId="77777777" w:rsidR="00AB7315" w:rsidRPr="00273375" w:rsidRDefault="00AB7315" w:rsidP="00AB7315">
      <w:pPr>
        <w:pStyle w:val="ListParagraph"/>
        <w:ind w:left="142"/>
      </w:pPr>
      <w:r w:rsidRPr="00273375">
        <w:t>U bankarskoj garanciji mora biti navedeno sljedeće:</w:t>
      </w:r>
    </w:p>
    <w:p w14:paraId="489ACA9F" w14:textId="77777777" w:rsidR="00AB7315" w:rsidRPr="00273375" w:rsidRDefault="00AB7315" w:rsidP="00AB7315">
      <w:pPr>
        <w:pStyle w:val="ListParagraph"/>
        <w:numPr>
          <w:ilvl w:val="0"/>
          <w:numId w:val="30"/>
        </w:numPr>
        <w:spacing w:after="160" w:line="259" w:lineRule="auto"/>
        <w:contextualSpacing/>
        <w:jc w:val="left"/>
      </w:pPr>
      <w:r w:rsidRPr="00273375">
        <w:t>da je korisnik bankarske garancije Sveučilište u Zagrebu, Fakultet političkih znanosti, Ivana Lepušića 6, 10000 Zagreb, OIB: 28011548575,</w:t>
      </w:r>
    </w:p>
    <w:p w14:paraId="755C1D4F" w14:textId="77777777" w:rsidR="00AB7315" w:rsidRPr="00273375" w:rsidRDefault="00AB7315" w:rsidP="00AB7315">
      <w:pPr>
        <w:pStyle w:val="ListParagraph"/>
        <w:numPr>
          <w:ilvl w:val="0"/>
          <w:numId w:val="30"/>
        </w:numPr>
        <w:spacing w:after="160" w:line="259" w:lineRule="auto"/>
        <w:contextualSpacing/>
        <w:jc w:val="left"/>
      </w:pPr>
      <w:r w:rsidRPr="00273375">
        <w:t>da se garant obvezuje bezuvjetno, neopozivo i na prvi pisani poziv korisnika garancije, bez prigovora isplatiti iznos od 10% vrijednosti ugovora bez PDV-a (upisuje se točan iznos iz odabrane ponude) za slučaj ukoliko ponuditelj povrijedi ugovorne obveze. U slučaju zajednice gospodarskih subjekata, jamstvo za uredno ispunjenje ugovora:</w:t>
      </w:r>
    </w:p>
    <w:p w14:paraId="69DD60F3" w14:textId="77777777" w:rsidR="00AB7315" w:rsidRPr="00273375" w:rsidRDefault="00AB7315" w:rsidP="00AB7315">
      <w:pPr>
        <w:pStyle w:val="ListParagraph"/>
        <w:ind w:left="142"/>
      </w:pPr>
      <w:r w:rsidRPr="00273375">
        <w:t>a) mora glasiti na sve članove zajednice, a ne samo na jednog člana te jamstvo mora sadržavati navod o tome da je riječ o zajednici gospodarskih subjekata ili</w:t>
      </w:r>
    </w:p>
    <w:p w14:paraId="6CDD30DA" w14:textId="77777777" w:rsidR="00AB7315" w:rsidRPr="00273375" w:rsidRDefault="00AB7315" w:rsidP="00AB7315">
      <w:pPr>
        <w:pStyle w:val="ListParagraph"/>
        <w:ind w:left="142"/>
      </w:pPr>
      <w:r w:rsidRPr="00273375">
        <w:t>b) svaki član zajednice gospodarskih subjekata dostavlja jamstvo za svoj dio jamstva kumulativno do ukupno traženog iznosa.</w:t>
      </w:r>
    </w:p>
    <w:p w14:paraId="7CA80E95" w14:textId="77777777" w:rsidR="00AB7315" w:rsidRPr="00273375" w:rsidRDefault="00AB7315" w:rsidP="00AB7315">
      <w:pPr>
        <w:pStyle w:val="ListParagraph"/>
        <w:ind w:left="142"/>
      </w:pPr>
    </w:p>
    <w:p w14:paraId="56445FD7" w14:textId="77777777" w:rsidR="00AB7315" w:rsidRPr="00273375" w:rsidRDefault="00AB7315" w:rsidP="00AB7315">
      <w:pPr>
        <w:pStyle w:val="ListParagraph"/>
        <w:ind w:left="142"/>
      </w:pPr>
      <w:r w:rsidRPr="00273375">
        <w:t xml:space="preserve">Novčani polog uplaćuje se u korist naručitelja, račun: HR1423600001101217644, model HR00, poziv na broj OIB uplatitelja, SWIFT: ZABAHR2X. Pod svrhom plaćanja potrebno je navesti da se </w:t>
      </w:r>
      <w:r w:rsidRPr="00273375">
        <w:lastRenderedPageBreak/>
        <w:t xml:space="preserve">radi o jamstvu uredno ispunjenje ugovora i navesti evidencijski broj nabave za koju se jamstvo podnosi. </w:t>
      </w:r>
    </w:p>
    <w:p w14:paraId="181DA2BC" w14:textId="77777777" w:rsidR="00AB7315" w:rsidRPr="00273375" w:rsidRDefault="00AB7315" w:rsidP="00AB7315">
      <w:pPr>
        <w:pStyle w:val="ListParagraph"/>
        <w:ind w:left="142"/>
      </w:pPr>
    </w:p>
    <w:p w14:paraId="43F8C1CA" w14:textId="77777777" w:rsidR="00AB7315" w:rsidRPr="00273375" w:rsidRDefault="00AB7315" w:rsidP="00AB7315">
      <w:pPr>
        <w:pStyle w:val="ListParagraph"/>
        <w:numPr>
          <w:ilvl w:val="0"/>
          <w:numId w:val="23"/>
        </w:numPr>
        <w:spacing w:after="160" w:line="259" w:lineRule="auto"/>
        <w:ind w:left="142" w:hanging="142"/>
        <w:contextualSpacing/>
        <w:jc w:val="left"/>
      </w:pPr>
      <w:r w:rsidRPr="00273375">
        <w:t xml:space="preserve"> Ukoliko Izvršitelj u roku iz stavka 1. ovog članka ne dostavi Naručitelju jamstvo za uredno ispunjenje ugovora, Naručitelj će aktivirati jamstvo za ozbiljnost ponude. Izvršitelj je jamstvo za uredno ispunjenje ugovora obvezan produžiti u slučaju da mu Naručitelj odobri produljenje roka, odnosno prihvati nužno produljenje roka kao gotovu činjenicu, za onoliko vremena koliko je odobreno ili prihvaćeno produljenje roka i u slučaju povećanja ugovorene cijene.</w:t>
      </w:r>
    </w:p>
    <w:p w14:paraId="392F44C4" w14:textId="77777777" w:rsidR="00AB7315" w:rsidRPr="00273375" w:rsidRDefault="00AB7315" w:rsidP="00AB7315">
      <w:pPr>
        <w:pStyle w:val="ListParagraph"/>
        <w:numPr>
          <w:ilvl w:val="0"/>
          <w:numId w:val="23"/>
        </w:numPr>
        <w:spacing w:after="160" w:line="259" w:lineRule="auto"/>
        <w:ind w:left="142" w:hanging="142"/>
        <w:contextualSpacing/>
        <w:jc w:val="left"/>
      </w:pPr>
      <w:r w:rsidRPr="00273375">
        <w:t>Jamstvo iz stavka 1. ovog članka koristit će se u slučaju povrede ugovornih obveza od strane Izvršitelja, jednostranog raskida ugovora od strane Izvršitelja, nastajanja štete za Naručitelja zbog kašnjenja ili drugog razloga.</w:t>
      </w:r>
    </w:p>
    <w:p w14:paraId="656DD9A2" w14:textId="77777777" w:rsidR="00AB7315" w:rsidRPr="00273375" w:rsidRDefault="00AB7315" w:rsidP="00AB7315">
      <w:pPr>
        <w:pStyle w:val="ListParagraph"/>
        <w:numPr>
          <w:ilvl w:val="0"/>
          <w:numId w:val="23"/>
        </w:numPr>
        <w:spacing w:after="160" w:line="259" w:lineRule="auto"/>
        <w:ind w:left="142" w:hanging="142"/>
        <w:contextualSpacing/>
        <w:jc w:val="left"/>
      </w:pPr>
      <w:r w:rsidRPr="00273375">
        <w:t>Ako jamstvo za uredno ispunjenje ugovora ne bude naplaćeno, Naručitelj će ga vratiti Izvršitelju nakon isteka ovog Ugovora.</w:t>
      </w:r>
    </w:p>
    <w:p w14:paraId="4243122A" w14:textId="77777777" w:rsidR="00AB7315" w:rsidRPr="00273375" w:rsidRDefault="00AB7315" w:rsidP="00AB7315">
      <w:pPr>
        <w:pStyle w:val="ListParagraph"/>
        <w:numPr>
          <w:ilvl w:val="0"/>
          <w:numId w:val="23"/>
        </w:numPr>
        <w:spacing w:after="160" w:line="259" w:lineRule="auto"/>
        <w:ind w:left="142" w:hanging="142"/>
        <w:contextualSpacing/>
        <w:jc w:val="left"/>
      </w:pPr>
      <w:r w:rsidRPr="00273375">
        <w:t>Ispunjenje obveze iz stavka 1. ovog članka u predviđenom roku predstavlja bitan sastojak ovog Ugovora, tako da se u slučaju njenog neispunjenja ovaj Ugovor raskida po samom zakonu te je u tom slučaju Naručitelj ovlašten podnijeti na naplatu jamstvo za uredno ispunjenje ugovora (kao ugovornu kaznu za raskid ugovora).</w:t>
      </w:r>
    </w:p>
    <w:p w14:paraId="221CA7D5" w14:textId="77777777" w:rsidR="00AB7315" w:rsidRPr="00273375" w:rsidRDefault="00AB7315" w:rsidP="00AB7315">
      <w:pPr>
        <w:pStyle w:val="ListParagraph"/>
        <w:numPr>
          <w:ilvl w:val="0"/>
          <w:numId w:val="23"/>
        </w:numPr>
        <w:spacing w:after="160" w:line="259" w:lineRule="auto"/>
        <w:ind w:left="142" w:hanging="142"/>
        <w:contextualSpacing/>
        <w:jc w:val="left"/>
      </w:pPr>
      <w:r w:rsidRPr="00273375">
        <w:t>Naručitelj se obvezuje preporučenom poštom ili osobnom dostavom vratiti Izvršitelju jamstvo za ozbiljnost ponude, bez kamata, odmah po ispunjenju obveze Izvršitelja iz stavka 1. ovog članka, odnosno u najdužem roku od 10 (deset) dana od dana potpisivanja ovog Ugovora, odnosno dostave jamstva za uredno ispunjenje ugovora o nabavi.</w:t>
      </w:r>
    </w:p>
    <w:p w14:paraId="405F504C" w14:textId="77777777" w:rsidR="00AB7315" w:rsidRPr="00273375" w:rsidRDefault="00AB7315" w:rsidP="00AB7315">
      <w:pPr>
        <w:pStyle w:val="ListParagraph"/>
        <w:numPr>
          <w:ilvl w:val="0"/>
          <w:numId w:val="23"/>
        </w:numPr>
        <w:spacing w:after="160" w:line="259" w:lineRule="auto"/>
        <w:ind w:left="142" w:hanging="142"/>
        <w:contextualSpacing/>
        <w:jc w:val="left"/>
      </w:pPr>
      <w:r w:rsidRPr="00273375">
        <w:t>Kod bankarskih garancija primjenjuju se pravila o bankarskim garancijama (engl. Uniform rules for Demand Guarantee) Međunarodne trgovačke komore u Parizu (engl. ICC).</w:t>
      </w:r>
    </w:p>
    <w:p w14:paraId="23985D1C" w14:textId="77777777" w:rsidR="00AB7315" w:rsidRPr="00273375" w:rsidRDefault="00AB7315" w:rsidP="00AB7315">
      <w:pPr>
        <w:pStyle w:val="ListParagraph"/>
        <w:ind w:left="142"/>
      </w:pPr>
    </w:p>
    <w:p w14:paraId="2738CB6C" w14:textId="77777777" w:rsidR="00AB7315" w:rsidRPr="00273375" w:rsidRDefault="00AB7315" w:rsidP="00AB7315">
      <w:pPr>
        <w:rPr>
          <w:b/>
          <w:bCs/>
        </w:rPr>
      </w:pPr>
      <w:r w:rsidRPr="00273375">
        <w:rPr>
          <w:b/>
          <w:bCs/>
        </w:rPr>
        <w:t>IV. ROK POČETKA I ZAVRŠETKA USLUGE</w:t>
      </w:r>
    </w:p>
    <w:p w14:paraId="48E0B651" w14:textId="77777777" w:rsidR="00AB7315" w:rsidRPr="00273375" w:rsidRDefault="00AB7315" w:rsidP="00AB7315">
      <w:pPr>
        <w:jc w:val="center"/>
        <w:rPr>
          <w:b/>
          <w:bCs/>
        </w:rPr>
      </w:pPr>
      <w:r w:rsidRPr="00273375">
        <w:rPr>
          <w:b/>
          <w:bCs/>
        </w:rPr>
        <w:t>Članak 4.</w:t>
      </w:r>
    </w:p>
    <w:p w14:paraId="6FBF1139" w14:textId="77777777" w:rsidR="00AB7315" w:rsidRDefault="00AB7315" w:rsidP="00AB7315">
      <w:r w:rsidRPr="00273375">
        <w:t xml:space="preserve">(1) </w:t>
      </w:r>
      <w:r>
        <w:t>Naručitelj planira uvesti Izvršitelja u posao kada se stvore pretpostavke po posebnim propisima (u najduljem roku 8 dana od dana prijave gradilišta), a koji su predmet ove usluge na način da će Naručitelj u tom roku predati Izvršitelju svu potrebnu projektnu i tehničku dokumentaciju.</w:t>
      </w:r>
    </w:p>
    <w:p w14:paraId="1004A2B5" w14:textId="77777777" w:rsidR="00AB7315" w:rsidRDefault="00AB7315" w:rsidP="00AB7315">
      <w:r>
        <w:t>Usluga koja je predmet ove nabave vezana je uz početak izvođenja radova za koje se nabavlja usluga koja je predmet ovog Ugovora slijedom čega početak obavljanja usluge ovisi o datumu sklapanja ugovora s odabranim izvođačem radova.</w:t>
      </w:r>
    </w:p>
    <w:p w14:paraId="1CE2BBEB" w14:textId="79282074" w:rsidR="00AB7315" w:rsidRDefault="00AB7315" w:rsidP="00AB7315">
      <w:r w:rsidRPr="00273375">
        <w:t xml:space="preserve">(2) </w:t>
      </w:r>
      <w:r>
        <w:t>Naručitelj će odrediti točan datum uvođenja u posao i o tome obavijestiti Izvršitelja Osobnom dostavom ili preporučeno putem pošte</w:t>
      </w:r>
      <w:r w:rsidR="00622E28">
        <w:t xml:space="preserve"> ili elektroničkom poštom</w:t>
      </w:r>
      <w:r>
        <w:t>.</w:t>
      </w:r>
    </w:p>
    <w:p w14:paraId="414FE8C2" w14:textId="77777777" w:rsidR="00AB7315" w:rsidRDefault="00AB7315" w:rsidP="00AB7315">
      <w:r>
        <w:t>(3) O uvođenju Izvršitelja u posao ugovorne strane će potpisati zapisnik (u daljnjem tekstu: Zapisnik o uvođenju u posao), tako da se danom njegova potpisivanja smatra da je Izvršitelj uveden u posao.</w:t>
      </w:r>
    </w:p>
    <w:p w14:paraId="31A131C5" w14:textId="77777777" w:rsidR="00AB7315" w:rsidRDefault="00AB7315" w:rsidP="00AB7315">
      <w:r>
        <w:t xml:space="preserve">(4) </w:t>
      </w:r>
      <w:r w:rsidRPr="00364F1D">
        <w:t xml:space="preserve">Izvršitelj je obvezan započeti s obavljanjem usluge odmah po potpisu Zapisnika o uvođenju u posao te izvršavati </w:t>
      </w:r>
      <w:r>
        <w:t>usluge</w:t>
      </w:r>
      <w:r w:rsidRPr="00364F1D">
        <w:t xml:space="preserve"> prema rokovima i dinamici izvođenja radova</w:t>
      </w:r>
      <w:r>
        <w:t>.</w:t>
      </w:r>
    </w:p>
    <w:p w14:paraId="0FFF1D7F" w14:textId="77777777" w:rsidR="00AB7315" w:rsidRDefault="00AB7315" w:rsidP="00AB7315">
      <w:r>
        <w:t xml:space="preserve">(5) Očekivano trajanje usluge je 18 mjeseci. </w:t>
      </w:r>
    </w:p>
    <w:p w14:paraId="491B5D30" w14:textId="77777777" w:rsidR="00AB7315" w:rsidRDefault="00AB7315" w:rsidP="00AB7315">
      <w:r>
        <w:t xml:space="preserve">(6) </w:t>
      </w:r>
      <w:r w:rsidRPr="00341240">
        <w:t xml:space="preserve">Smatra se da je usluga izvršena predajom završnog izvješća Nadzornog inženjera o obavljenoj kompletnoj usluzi i ovjerene okončane situacije izvoditelja, </w:t>
      </w:r>
      <w:r>
        <w:t>što</w:t>
      </w:r>
      <w:r w:rsidRPr="00341240">
        <w:t xml:space="preserve"> uključuje otklanjanje eventualnih nedostataka uočenih kod primopredaje te dobivanja uporabne dozvole sukladno zakonodavstvu RH.</w:t>
      </w:r>
    </w:p>
    <w:p w14:paraId="39D2E24A" w14:textId="77777777" w:rsidR="00AB7315" w:rsidRPr="00273375" w:rsidRDefault="00AB7315" w:rsidP="00AB7315"/>
    <w:p w14:paraId="6A400147" w14:textId="77777777" w:rsidR="00AB7315" w:rsidRPr="00273375" w:rsidRDefault="00AB7315" w:rsidP="00AB7315">
      <w:pPr>
        <w:rPr>
          <w:b/>
          <w:bCs/>
        </w:rPr>
      </w:pPr>
      <w:r w:rsidRPr="00273375">
        <w:rPr>
          <w:b/>
          <w:bCs/>
        </w:rPr>
        <w:t>V. PRODUŽENJE ROKA OBAVLJANJA USLUGE I IZMJENE UGOVORA</w:t>
      </w:r>
    </w:p>
    <w:p w14:paraId="347DFD2D" w14:textId="77777777" w:rsidR="00AB7315" w:rsidRPr="00273375" w:rsidRDefault="00AB7315" w:rsidP="00AB7315">
      <w:pPr>
        <w:jc w:val="center"/>
        <w:rPr>
          <w:b/>
          <w:bCs/>
        </w:rPr>
      </w:pPr>
      <w:r w:rsidRPr="00273375">
        <w:rPr>
          <w:b/>
          <w:bCs/>
        </w:rPr>
        <w:t>Članak 5.</w:t>
      </w:r>
    </w:p>
    <w:p w14:paraId="60666EE7" w14:textId="77777777" w:rsidR="00AB7315" w:rsidRPr="00273375" w:rsidRDefault="00AB7315" w:rsidP="00AB7315">
      <w:r w:rsidRPr="00273375">
        <w:t>(1) Na izmjene ugovora primjenjuju se odredbe čl. 11. Pravilnika o provedbi postupaka nabave roba, usluga i radova za postupke obnove.</w:t>
      </w:r>
    </w:p>
    <w:p w14:paraId="54B97FAA" w14:textId="77777777" w:rsidR="00AB7315" w:rsidRDefault="00AB7315" w:rsidP="00AB7315">
      <w:r w:rsidRPr="00273375">
        <w:t>(2) Izvršitelj može Naručitelju dostaviti, osobnom dostavom ili preporučeno putem pošte, obrazloženi zahtjev za produženjem rokova iz članka 5. ovog Ugovora.</w:t>
      </w:r>
    </w:p>
    <w:p w14:paraId="6B637E3D" w14:textId="77777777" w:rsidR="00AB7315" w:rsidRPr="00273375" w:rsidRDefault="00AB7315" w:rsidP="00AB7315">
      <w:r w:rsidRPr="00273375">
        <w:t>(</w:t>
      </w:r>
      <w:r>
        <w:t>3</w:t>
      </w:r>
      <w:r w:rsidRPr="00273375">
        <w:t>) U slučaju da Naručitelj procijeni da je Izvršiteljev zahtjev za produženje roka iz stavka 2. ovog članka opravdan, ugovorne strane će sklopiti dodatak ovom Ugovoru. Prije sklapanja tog dodatka Ugovora Izvršitelj je obvezan dostaviti osobnom dostavom ili preporučeno putem pošte, Naručitelju jamstvo za uredno ispunjenje ugovora s produženim rokom valjanosti za razdoblje produženja roka završetka usluge, te je dostava tog jamstva uvjet za sklapanje dodatka ovog Ugovora. Ako Izvršitelj novo jamstvo ne dostavi u roku koji mu odredi Naručitelj osobnom dostavom ili poštanskom pošiljkom, ili ako ne potpiše dodatak ovog Ugovora u tekstu kojega mu dostavi Naručitelj osobnom dostavom ili poštanskom pošiljkom i u roku određenom od strane Naručitelja prilikom dostave teksta dodatka ovog Ugovora, Naručitelj ima pravo jednostrano raskinuti ovaj Ugovor, s tim da je prije toga obvezan dati Izvršitelju naknadni primjereni rok za ispunjenje predmetnih obveza.</w:t>
      </w:r>
    </w:p>
    <w:p w14:paraId="62EED010" w14:textId="77777777" w:rsidR="00AB7315" w:rsidRPr="00273375" w:rsidRDefault="00AB7315" w:rsidP="00AB7315">
      <w:r w:rsidRPr="00273375">
        <w:lastRenderedPageBreak/>
        <w:t>(</w:t>
      </w:r>
      <w:r>
        <w:t>4</w:t>
      </w:r>
      <w:r w:rsidRPr="00273375">
        <w:t>) Rok se može produžiti i uslijed zahtjeva za privremenim prekidom usluga od strane Naručitelja.</w:t>
      </w:r>
    </w:p>
    <w:p w14:paraId="7EB0D0D9" w14:textId="77777777" w:rsidR="00AB7315" w:rsidRPr="00273375" w:rsidRDefault="00AB7315" w:rsidP="00AB7315">
      <w:r w:rsidRPr="00273375">
        <w:t>(</w:t>
      </w:r>
      <w:r>
        <w:t>5</w:t>
      </w:r>
      <w:r w:rsidRPr="00273375">
        <w:t xml:space="preserve">) Izvršitelj je u obvezi zahtjev za produženje roka podnijeti Naručitelju u pisanom obliku najkasnije u roku od 8 dana od dana prestanka događaja zbog kojeg je bio spriječen izvršiti ugovorne obveze. </w:t>
      </w:r>
    </w:p>
    <w:p w14:paraId="60490945" w14:textId="77777777" w:rsidR="00AB7315" w:rsidRPr="00273375" w:rsidRDefault="00AB7315" w:rsidP="00AB7315">
      <w:r w:rsidRPr="00273375">
        <w:t>(</w:t>
      </w:r>
      <w:r>
        <w:t>6</w:t>
      </w:r>
      <w:r w:rsidRPr="00273375">
        <w:t xml:space="preserve">) Produženje roka po ovom Ugovoru dat će se u pisanom obliku Aneksom ovom Ugovoru. </w:t>
      </w:r>
    </w:p>
    <w:p w14:paraId="6CF58065" w14:textId="77777777" w:rsidR="00AB7315" w:rsidRPr="00273375" w:rsidRDefault="00AB7315" w:rsidP="00AB7315"/>
    <w:p w14:paraId="214B84DA" w14:textId="77777777" w:rsidR="00AB7315" w:rsidRPr="00273375" w:rsidRDefault="00AB7315" w:rsidP="00AB7315">
      <w:pPr>
        <w:rPr>
          <w:b/>
          <w:bCs/>
        </w:rPr>
      </w:pPr>
      <w:r w:rsidRPr="00273375">
        <w:rPr>
          <w:b/>
          <w:bCs/>
        </w:rPr>
        <w:t>VI. MJESTO IZVRŠENJA UGOVORA</w:t>
      </w:r>
    </w:p>
    <w:p w14:paraId="693450DF" w14:textId="77777777" w:rsidR="00AB7315" w:rsidRPr="00273375" w:rsidRDefault="00AB7315" w:rsidP="00AB7315">
      <w:pPr>
        <w:jc w:val="center"/>
        <w:rPr>
          <w:b/>
          <w:bCs/>
        </w:rPr>
      </w:pPr>
      <w:r w:rsidRPr="00273375">
        <w:rPr>
          <w:b/>
          <w:bCs/>
        </w:rPr>
        <w:t xml:space="preserve">Članak 6. </w:t>
      </w:r>
    </w:p>
    <w:p w14:paraId="170F6543" w14:textId="2EBD7805" w:rsidR="00AB7315" w:rsidRPr="00273375" w:rsidRDefault="00AB7315" w:rsidP="00AB7315">
      <w:pPr>
        <w:pStyle w:val="ListParagraph"/>
        <w:numPr>
          <w:ilvl w:val="0"/>
          <w:numId w:val="24"/>
        </w:numPr>
        <w:spacing w:after="160" w:line="259" w:lineRule="auto"/>
        <w:contextualSpacing/>
        <w:jc w:val="left"/>
      </w:pPr>
      <w:r w:rsidRPr="00273375">
        <w:t>Mjesto izvršenja i isporuke usluge je</w:t>
      </w:r>
      <w:r>
        <w:t xml:space="preserve"> na</w:t>
      </w:r>
      <w:r w:rsidRPr="00273375">
        <w:t xml:space="preserve"> lokacij</w:t>
      </w:r>
      <w:r>
        <w:t>i izvođenja radova cjelovite obnove</w:t>
      </w:r>
      <w:r w:rsidRPr="00EB6546">
        <w:t xml:space="preserve"> zgrade </w:t>
      </w:r>
      <w:r w:rsidR="000E3751">
        <w:t>Fakulteta političkih znanosti</w:t>
      </w:r>
      <w:r w:rsidRPr="00EB6546">
        <w:t xml:space="preserve"> u Ulici Ivana Lepušića 6 u Zagrebu.</w:t>
      </w:r>
    </w:p>
    <w:p w14:paraId="44AC848B" w14:textId="77777777" w:rsidR="00AB7315" w:rsidRPr="00273375" w:rsidRDefault="00AB7315" w:rsidP="00AB7315">
      <w:pPr>
        <w:rPr>
          <w:b/>
          <w:bCs/>
        </w:rPr>
      </w:pPr>
      <w:r w:rsidRPr="00273375">
        <w:rPr>
          <w:b/>
          <w:bCs/>
        </w:rPr>
        <w:t>VII. UVJETI I POSTUPCI PLAĆANJA</w:t>
      </w:r>
    </w:p>
    <w:p w14:paraId="2965B418" w14:textId="77777777" w:rsidR="00AB7315" w:rsidRPr="00273375" w:rsidRDefault="00AB7315" w:rsidP="00AB7315">
      <w:pPr>
        <w:jc w:val="center"/>
        <w:rPr>
          <w:b/>
          <w:bCs/>
        </w:rPr>
      </w:pPr>
      <w:r w:rsidRPr="00273375">
        <w:rPr>
          <w:b/>
          <w:bCs/>
        </w:rPr>
        <w:t>Članak 7.</w:t>
      </w:r>
    </w:p>
    <w:p w14:paraId="3DBAD044" w14:textId="77777777" w:rsidR="00AB7315" w:rsidRPr="00EB6546" w:rsidRDefault="00AB7315" w:rsidP="00AB7315">
      <w:pPr>
        <w:pStyle w:val="ListParagraph"/>
        <w:numPr>
          <w:ilvl w:val="0"/>
          <w:numId w:val="28"/>
        </w:numPr>
        <w:spacing w:after="160" w:line="259" w:lineRule="auto"/>
        <w:contextualSpacing/>
        <w:jc w:val="left"/>
      </w:pPr>
      <w:r w:rsidRPr="00EB6546">
        <w:t>Plaćanje izvršenih usluga će se vršiti po obavljenoj usluzi temeljem privremenih/okončane</w:t>
      </w:r>
    </w:p>
    <w:p w14:paraId="42D4887C" w14:textId="77777777" w:rsidR="00AB7315" w:rsidRPr="00273375" w:rsidRDefault="00AB7315" w:rsidP="00AB7315">
      <w:pPr>
        <w:pStyle w:val="ListParagraph"/>
        <w:spacing w:after="160" w:line="259" w:lineRule="auto"/>
        <w:contextualSpacing/>
        <w:jc w:val="left"/>
      </w:pPr>
      <w:r w:rsidRPr="00EB6546">
        <w:t xml:space="preserve">situacija/e, doznakom na račun </w:t>
      </w:r>
      <w:r>
        <w:t>I</w:t>
      </w:r>
      <w:r w:rsidRPr="00EB6546">
        <w:t xml:space="preserve">zvršitelja, u roku od </w:t>
      </w:r>
      <w:r>
        <w:t>45</w:t>
      </w:r>
      <w:r w:rsidRPr="00EB6546">
        <w:t xml:space="preserve"> (</w:t>
      </w:r>
      <w:r>
        <w:t>četrdesetpet</w:t>
      </w:r>
      <w:r w:rsidRPr="00EB6546">
        <w:t>) dana od dana zaprimanja</w:t>
      </w:r>
      <w:r>
        <w:t xml:space="preserve"> </w:t>
      </w:r>
      <w:r w:rsidRPr="00EB6546">
        <w:t>elektroničkog računa.</w:t>
      </w:r>
    </w:p>
    <w:p w14:paraId="6E84D755" w14:textId="77777777" w:rsidR="00AB7315" w:rsidRPr="00EB6546" w:rsidRDefault="00AB7315" w:rsidP="00AB7315">
      <w:pPr>
        <w:pStyle w:val="ListParagraph"/>
        <w:numPr>
          <w:ilvl w:val="0"/>
          <w:numId w:val="28"/>
        </w:numPr>
        <w:spacing w:after="160" w:line="259" w:lineRule="auto"/>
        <w:contextualSpacing/>
        <w:jc w:val="left"/>
      </w:pPr>
      <w:r w:rsidRPr="00EB6546">
        <w:t>Račun mora biti prihvaćen od naručitelja, a uz račun izvršitelj mora priložiti obostrano potpisani zapisnik/izvješće o izvršenoj usluzi koje treba sadržavati informacije o tijeku radova (radovi izvedeni tijekom određenog mjeseca u postotku, fotodokumentacija, i slično), sve sukladno projektnom zadatku i ponudi.</w:t>
      </w:r>
    </w:p>
    <w:p w14:paraId="7945D35C" w14:textId="77777777" w:rsidR="00AB7315" w:rsidRPr="00EB6546" w:rsidRDefault="00AB7315" w:rsidP="00AB7315">
      <w:pPr>
        <w:pStyle w:val="ListParagraph"/>
        <w:numPr>
          <w:ilvl w:val="0"/>
          <w:numId w:val="28"/>
        </w:numPr>
        <w:spacing w:after="160" w:line="259" w:lineRule="auto"/>
        <w:contextualSpacing/>
        <w:jc w:val="left"/>
      </w:pPr>
      <w:r w:rsidRPr="00EB6546">
        <w:t>Iznos usluge utvrđuje se u postotku ugovorene cijene, razmjerno postotku situacije izvođača u odnosu na ukupno ugovorenu vrijednost radova prema ugovoru o građenju koji je predmet usluga nadzora radova. Pri konačnom obračunu do pune cijene usluge isplatit će se nakon predaje okončane situacije izvođača radova</w:t>
      </w:r>
      <w:r>
        <w:t>.</w:t>
      </w:r>
    </w:p>
    <w:p w14:paraId="06CA5774" w14:textId="77777777" w:rsidR="00AB7315" w:rsidRPr="00273375" w:rsidRDefault="00AB7315" w:rsidP="00AB7315">
      <w:pPr>
        <w:pStyle w:val="ListParagraph"/>
        <w:numPr>
          <w:ilvl w:val="0"/>
          <w:numId w:val="28"/>
        </w:numPr>
        <w:spacing w:after="160" w:line="259" w:lineRule="auto"/>
        <w:contextualSpacing/>
        <w:jc w:val="left"/>
      </w:pPr>
      <w:r w:rsidRPr="00273375">
        <w:t>Plaćanje se vrši na račun Izvršitelja: (IBAN): _________________________</w:t>
      </w:r>
    </w:p>
    <w:p w14:paraId="1B89A754" w14:textId="77777777" w:rsidR="00AB7315" w:rsidRPr="00273375" w:rsidRDefault="00AB7315" w:rsidP="00AB7315">
      <w:pPr>
        <w:pStyle w:val="ListParagraph"/>
        <w:numPr>
          <w:ilvl w:val="0"/>
          <w:numId w:val="28"/>
        </w:numPr>
        <w:spacing w:after="160" w:line="259" w:lineRule="auto"/>
        <w:contextualSpacing/>
        <w:jc w:val="left"/>
      </w:pPr>
      <w:r w:rsidRPr="00273375">
        <w:t xml:space="preserve">Predujam je isključen, kao i traženje sredstava osiguranja plaćanja. </w:t>
      </w:r>
    </w:p>
    <w:p w14:paraId="0AE4FF1C" w14:textId="77777777" w:rsidR="00AB7315" w:rsidRPr="00273375" w:rsidRDefault="00AB7315" w:rsidP="00AB7315">
      <w:pPr>
        <w:pStyle w:val="ListParagraph"/>
        <w:numPr>
          <w:ilvl w:val="0"/>
          <w:numId w:val="28"/>
        </w:numPr>
        <w:spacing w:after="160" w:line="259" w:lineRule="auto"/>
        <w:contextualSpacing/>
        <w:jc w:val="left"/>
      </w:pPr>
      <w:r w:rsidRPr="00273375">
        <w:t>Cijena je fiksna i nepromjenjiva i uključuje sve troškove Izvršitelja na izvršenju obveza ovog Ugovora za vrijeme trajanja Ugovora.</w:t>
      </w:r>
    </w:p>
    <w:p w14:paraId="0E1B947D" w14:textId="77777777" w:rsidR="00AB7315" w:rsidRPr="00273375" w:rsidRDefault="00AB7315" w:rsidP="00AB7315">
      <w:pPr>
        <w:rPr>
          <w:b/>
          <w:bCs/>
        </w:rPr>
      </w:pPr>
      <w:r w:rsidRPr="00273375">
        <w:rPr>
          <w:b/>
          <w:bCs/>
        </w:rPr>
        <w:t>VIII. ZAMJENA STRUČNJAKA</w:t>
      </w:r>
    </w:p>
    <w:p w14:paraId="531C458B" w14:textId="77777777" w:rsidR="00AB7315" w:rsidRPr="00273375" w:rsidRDefault="00AB7315" w:rsidP="00AB7315">
      <w:pPr>
        <w:jc w:val="center"/>
        <w:rPr>
          <w:b/>
          <w:bCs/>
        </w:rPr>
      </w:pPr>
      <w:r w:rsidRPr="00273375">
        <w:rPr>
          <w:b/>
          <w:bCs/>
        </w:rPr>
        <w:t>Članak 8.</w:t>
      </w:r>
    </w:p>
    <w:p w14:paraId="7EA4BFEE" w14:textId="77777777" w:rsidR="00AB7315" w:rsidRPr="00273375" w:rsidRDefault="00AB7315" w:rsidP="00AB7315">
      <w:r w:rsidRPr="00273375">
        <w:t xml:space="preserve">(1) U slučaju da se ispune objektivne okolnosti, Izvršitelj ima mogućnost u realizaciju projektnog zadatka uključiti dodatne stručnjake ili zamijeniti postojeće, o čemu mora pravovremeno obavijestiti Naručitelja, a najkasnije u roku od 8 dana od nastupanja potrebe za izmjenom. </w:t>
      </w:r>
    </w:p>
    <w:p w14:paraId="116416E2" w14:textId="77777777" w:rsidR="00AB7315" w:rsidRPr="00273375" w:rsidRDefault="00AB7315" w:rsidP="00AB7315">
      <w:r w:rsidRPr="00273375">
        <w:t>(2) Temeljem zahtjeva Izvršitelja iz stavka (1) Naručitelj odobrava izmjenu i/ili nadopunu stručnjaka ukoliko isti zadovoljavaju kriterije stručnosti iz uvjeta provedenog postupka nabave.</w:t>
      </w:r>
    </w:p>
    <w:p w14:paraId="47CE94AC" w14:textId="63273637" w:rsidR="00AB7315" w:rsidRDefault="00AB7315" w:rsidP="00AB7315">
      <w:r w:rsidRPr="00273375">
        <w:t>(3) Naručitelj će odobriti zamjenu stručnjaka samo ako Izvršitelj dokaže da predloženi novi stručnjak posjeduje najmanje iste stručne kvalifikacije kao i stručnjak koji se mijenja, a koje su tražene u Dokumentaciji o nabavi provedenog postupka nabave. Ukoliko se traži zamjena stručnjaka čije je specifično iskustvo u postupku nabave bodovano u sklopu kriterija ekonomski najpovoljnije ponude, Izvršitelj treba dostaviti dokaze za novopredloženog stručnjaka kojima se dokazuje da novopredloženi stručnjak ostvaruje minimalno isti broj bodova kao stručnjak koji se mijenja. Dokazi se dostavljaju uz zahtjev za zamjenu stručnjaka.</w:t>
      </w:r>
    </w:p>
    <w:p w14:paraId="7257CEFE" w14:textId="2DACDF82" w:rsidR="003345B9" w:rsidRDefault="003345B9" w:rsidP="00AB7315"/>
    <w:p w14:paraId="251DE43D" w14:textId="7A8BCE8B" w:rsidR="003345B9" w:rsidRDefault="003345B9" w:rsidP="00AB7315">
      <w:pPr>
        <w:rPr>
          <w:b/>
          <w:bCs/>
        </w:rPr>
      </w:pPr>
      <w:r w:rsidRPr="003345B9">
        <w:rPr>
          <w:b/>
          <w:bCs/>
        </w:rPr>
        <w:t>IX. UGOVORNA KAZN</w:t>
      </w:r>
      <w:r>
        <w:rPr>
          <w:b/>
          <w:bCs/>
        </w:rPr>
        <w:t>A</w:t>
      </w:r>
    </w:p>
    <w:p w14:paraId="35A2B649" w14:textId="607FB44A" w:rsidR="003345B9" w:rsidRDefault="003345B9" w:rsidP="003345B9">
      <w:pPr>
        <w:jc w:val="center"/>
        <w:rPr>
          <w:b/>
          <w:bCs/>
        </w:rPr>
      </w:pPr>
      <w:r w:rsidRPr="003345B9">
        <w:rPr>
          <w:b/>
          <w:bCs/>
        </w:rPr>
        <w:t>Članak 9.</w:t>
      </w:r>
    </w:p>
    <w:p w14:paraId="3C61C0C9" w14:textId="5DB4CD15" w:rsidR="003345B9" w:rsidRPr="003345B9" w:rsidRDefault="003345B9" w:rsidP="003345B9">
      <w:pPr>
        <w:jc w:val="left"/>
      </w:pPr>
      <w:r>
        <w:t xml:space="preserve">(1) </w:t>
      </w:r>
      <w:r w:rsidRPr="003345B9">
        <w:t xml:space="preserve">Ako izvršitelj usluga svojom krivnjom ne izvrši usluge u ugovorenom roku Naručitelj zadržava pravo na potraživanje penala od strane izvršitelja u visini 1 % ukupne vrijednosti ugovorenoga iznosa za svaki dan zakašnjenja, s tim da ukupni iznos penala ne može prijeći 10% ukupno ugovorene vrijednosti. </w:t>
      </w:r>
    </w:p>
    <w:p w14:paraId="2A84AADA" w14:textId="3340F2F1" w:rsidR="003345B9" w:rsidRPr="003345B9" w:rsidRDefault="003345B9" w:rsidP="003345B9">
      <w:pPr>
        <w:jc w:val="left"/>
      </w:pPr>
      <w:r>
        <w:t>(2) U</w:t>
      </w:r>
      <w:r w:rsidRPr="003345B9">
        <w:t>koliko ugovorna kazna dostigne iznos maksimalnih penala Naručitelj ima pravo raskinuti ugovor bez štetnih posljedica, ili po vlastitom izboru, odrediti novi rok izvršenja usluga. Izvršitelj je obvezan u roku od 15 dana od primitka pisanog zahtjeva Naručitelja platiti ugovornu kaznu.</w:t>
      </w:r>
    </w:p>
    <w:p w14:paraId="3E9B2A7D" w14:textId="77777777" w:rsidR="003345B9" w:rsidRPr="003345B9" w:rsidRDefault="003345B9" w:rsidP="003345B9">
      <w:pPr>
        <w:jc w:val="left"/>
      </w:pPr>
    </w:p>
    <w:p w14:paraId="61B9C736" w14:textId="419A0EDE" w:rsidR="003345B9" w:rsidRPr="003345B9" w:rsidRDefault="003345B9" w:rsidP="003345B9">
      <w:pPr>
        <w:jc w:val="left"/>
      </w:pPr>
      <w:r>
        <w:t>(</w:t>
      </w:r>
      <w:r w:rsidRPr="003345B9">
        <w:t>3</w:t>
      </w:r>
      <w:r>
        <w:t xml:space="preserve">) </w:t>
      </w:r>
      <w:r w:rsidRPr="003345B9">
        <w:t xml:space="preserve">Naplata ugovorne kazne neće osloboditi Izvršitelja obveze da ispuni svoje obveze i odgovornosti koje ima sukladno ovome Ugovoru. </w:t>
      </w:r>
    </w:p>
    <w:p w14:paraId="2F1C5F99" w14:textId="77777777" w:rsidR="003345B9" w:rsidRPr="003345B9" w:rsidRDefault="003345B9" w:rsidP="003345B9">
      <w:pPr>
        <w:jc w:val="left"/>
      </w:pPr>
    </w:p>
    <w:p w14:paraId="6E8C4985" w14:textId="614D7CB7" w:rsidR="003345B9" w:rsidRPr="003345B9" w:rsidRDefault="003345B9" w:rsidP="003345B9">
      <w:pPr>
        <w:jc w:val="left"/>
      </w:pPr>
      <w:r>
        <w:t>(</w:t>
      </w:r>
      <w:r w:rsidRPr="003345B9">
        <w:t>4)</w:t>
      </w:r>
      <w:r>
        <w:t xml:space="preserve"> </w:t>
      </w:r>
      <w:r w:rsidRPr="003345B9">
        <w:t xml:space="preserve"> Ako ugovorna kazna dostigne maksimalan iznos, Naručitelj ima pravo odustati od usluge, raskinuti Ugovor i naplatiti jamstvo za uredno ispunjenje ugovora u punom iznosu.</w:t>
      </w:r>
    </w:p>
    <w:p w14:paraId="16ED6476" w14:textId="77777777" w:rsidR="003345B9" w:rsidRPr="003345B9" w:rsidRDefault="003345B9" w:rsidP="003345B9">
      <w:pPr>
        <w:jc w:val="left"/>
      </w:pPr>
    </w:p>
    <w:p w14:paraId="1E345639" w14:textId="61DC12F0" w:rsidR="003345B9" w:rsidRPr="003345B9" w:rsidRDefault="003345B9" w:rsidP="003345B9">
      <w:pPr>
        <w:jc w:val="left"/>
      </w:pPr>
      <w:r>
        <w:lastRenderedPageBreak/>
        <w:t>(</w:t>
      </w:r>
      <w:r w:rsidRPr="003345B9">
        <w:t>5)</w:t>
      </w:r>
      <w:r>
        <w:t xml:space="preserve"> </w:t>
      </w:r>
      <w:r w:rsidRPr="003345B9">
        <w:t>Naručitelj ima pravo zahtijevati ugovornu kaznu i kad njezin iznos premašuje visinu štete koju je pretrpio, a i kad nije pretrpio nikakvu štetu. Ako je šteta koju je Naručitelj pretrpio veća od maksimalnog iznosa ugovorne kazne, ima pravo zahtijevati razliku do potpune naknade štete.</w:t>
      </w:r>
    </w:p>
    <w:p w14:paraId="5B2A69A4" w14:textId="77777777" w:rsidR="00AB7315" w:rsidRPr="00273375" w:rsidRDefault="00AB7315" w:rsidP="00AB7315"/>
    <w:p w14:paraId="0523ACA5" w14:textId="35B228AA" w:rsidR="00AB7315" w:rsidRPr="00273375" w:rsidRDefault="00AB7315" w:rsidP="00AB7315">
      <w:pPr>
        <w:rPr>
          <w:b/>
          <w:bCs/>
        </w:rPr>
      </w:pPr>
      <w:r w:rsidRPr="00273375">
        <w:rPr>
          <w:b/>
          <w:bCs/>
        </w:rPr>
        <w:t>X. RASKID UGOVORA</w:t>
      </w:r>
    </w:p>
    <w:p w14:paraId="44A2F747" w14:textId="0ECEDB3A" w:rsidR="00AB7315" w:rsidRPr="00273375" w:rsidRDefault="00AB7315" w:rsidP="00AB7315">
      <w:pPr>
        <w:jc w:val="center"/>
        <w:rPr>
          <w:b/>
          <w:bCs/>
        </w:rPr>
      </w:pPr>
      <w:r w:rsidRPr="00273375">
        <w:rPr>
          <w:b/>
          <w:bCs/>
        </w:rPr>
        <w:t xml:space="preserve">Članak </w:t>
      </w:r>
      <w:r w:rsidR="003345B9">
        <w:rPr>
          <w:b/>
          <w:bCs/>
        </w:rPr>
        <w:t>10</w:t>
      </w:r>
      <w:r w:rsidRPr="00273375">
        <w:rPr>
          <w:b/>
          <w:bCs/>
        </w:rPr>
        <w:t>.</w:t>
      </w:r>
    </w:p>
    <w:p w14:paraId="3AF5479E" w14:textId="77777777" w:rsidR="00AB7315" w:rsidRPr="00273375" w:rsidRDefault="00AB7315" w:rsidP="00AB7315">
      <w:r w:rsidRPr="00273375">
        <w:t>(1) Naručitelj je obvezan raskinuti Ugovor o nabavi tijekom njegova trajanja ako:</w:t>
      </w:r>
    </w:p>
    <w:p w14:paraId="6EC956A8" w14:textId="77777777" w:rsidR="00AB7315" w:rsidRPr="00273375" w:rsidRDefault="00AB7315" w:rsidP="00AB7315">
      <w:r w:rsidRPr="00273375">
        <w:t>a) je Ugovor značajno izmijenjen, što bi zahtijevalo novi postupak nabave;</w:t>
      </w:r>
    </w:p>
    <w:p w14:paraId="3D0E5834" w14:textId="77777777" w:rsidR="00AB7315" w:rsidRDefault="00AB7315" w:rsidP="00AB7315">
      <w:r w:rsidRPr="00273375">
        <w:t>b) je izvršitelj morao biti isključen iz postupka nabave zbog postojanja osnova za isključenje iz članka 10. stavka 1. Pravilnika provedbi postupaka nabave roba, usluga i radova za postupke obnove.</w:t>
      </w:r>
    </w:p>
    <w:p w14:paraId="6A5A8F64" w14:textId="77777777" w:rsidR="00AB7315" w:rsidRPr="00273375" w:rsidRDefault="00AB7315" w:rsidP="00AB7315"/>
    <w:p w14:paraId="2F3BDAA0" w14:textId="42741336" w:rsidR="00AB7315" w:rsidRPr="00273375" w:rsidRDefault="00AB7315" w:rsidP="00AB7315">
      <w:pPr>
        <w:rPr>
          <w:b/>
          <w:bCs/>
        </w:rPr>
      </w:pPr>
      <w:r w:rsidRPr="00273375">
        <w:rPr>
          <w:b/>
          <w:bCs/>
        </w:rPr>
        <w:t>X</w:t>
      </w:r>
      <w:r w:rsidR="003345B9">
        <w:rPr>
          <w:b/>
          <w:bCs/>
        </w:rPr>
        <w:t>I</w:t>
      </w:r>
      <w:r w:rsidRPr="00273375">
        <w:rPr>
          <w:b/>
          <w:bCs/>
        </w:rPr>
        <w:t>. RJEŠAVANJE SPOROVA I ZAVRŠNE ODREDBE</w:t>
      </w:r>
    </w:p>
    <w:p w14:paraId="263F0A29" w14:textId="30BCEEE7" w:rsidR="00AB7315" w:rsidRPr="00273375" w:rsidRDefault="00AB7315" w:rsidP="00AB7315">
      <w:pPr>
        <w:jc w:val="center"/>
        <w:rPr>
          <w:b/>
          <w:bCs/>
        </w:rPr>
      </w:pPr>
      <w:r w:rsidRPr="00273375">
        <w:rPr>
          <w:b/>
          <w:bCs/>
        </w:rPr>
        <w:t>Članak 1</w:t>
      </w:r>
      <w:r w:rsidR="003345B9">
        <w:rPr>
          <w:b/>
          <w:bCs/>
        </w:rPr>
        <w:t>1</w:t>
      </w:r>
      <w:r w:rsidRPr="00273375">
        <w:rPr>
          <w:b/>
          <w:bCs/>
        </w:rPr>
        <w:t xml:space="preserve">. </w:t>
      </w:r>
    </w:p>
    <w:p w14:paraId="5B759F29" w14:textId="77777777" w:rsidR="00AB7315" w:rsidRPr="00273375" w:rsidRDefault="00AB7315" w:rsidP="00AB7315">
      <w:pPr>
        <w:pStyle w:val="ListParagraph"/>
        <w:numPr>
          <w:ilvl w:val="0"/>
          <w:numId w:val="22"/>
        </w:numPr>
        <w:spacing w:after="160" w:line="259" w:lineRule="auto"/>
        <w:contextualSpacing/>
        <w:jc w:val="left"/>
      </w:pPr>
      <w:r w:rsidRPr="00273375">
        <w:t xml:space="preserve">Bilo koje rješavanje sporova koje se tiče ovog Ugovora, a ne može se drukčije riješiti, bit će podneseno pod jurisdikciju Trgovačkog suda u Zagrebu, primjenjujući nacionalno zakonodavstvo zemlje Naručitelja. </w:t>
      </w:r>
    </w:p>
    <w:p w14:paraId="4A67C0AF" w14:textId="77777777" w:rsidR="00AB7315" w:rsidRPr="00273375" w:rsidRDefault="00AB7315" w:rsidP="00AB7315">
      <w:pPr>
        <w:pStyle w:val="ListParagraph"/>
        <w:numPr>
          <w:ilvl w:val="0"/>
          <w:numId w:val="22"/>
        </w:numPr>
        <w:spacing w:after="160" w:line="259" w:lineRule="auto"/>
        <w:contextualSpacing/>
        <w:jc w:val="left"/>
      </w:pPr>
      <w:r w:rsidRPr="00273375">
        <w:t>Ugovor je sastavljen u četiri istovjetna primjerka, od kojih svaka ugovorna strana zadržava po dva primjerka.</w:t>
      </w:r>
    </w:p>
    <w:p w14:paraId="0957DCC8" w14:textId="77777777" w:rsidR="00AB7315" w:rsidRPr="00273375" w:rsidRDefault="00AB7315" w:rsidP="00AB7315">
      <w:pPr>
        <w:pStyle w:val="ListParagraph"/>
        <w:numPr>
          <w:ilvl w:val="0"/>
          <w:numId w:val="22"/>
        </w:numPr>
        <w:spacing w:after="160" w:line="259" w:lineRule="auto"/>
        <w:contextualSpacing/>
        <w:jc w:val="left"/>
      </w:pPr>
      <w:r w:rsidRPr="00273375">
        <w:t xml:space="preserve">U znak suglasnosti s gore navedenim tekstom Ugovora ugovorne strane isti potpisuju. </w:t>
      </w:r>
    </w:p>
    <w:p w14:paraId="0ABDAB04" w14:textId="77777777" w:rsidR="00AB7315" w:rsidRPr="00273375" w:rsidRDefault="00AB7315" w:rsidP="00AB7315">
      <w:pPr>
        <w:rPr>
          <w:i/>
          <w:iCs/>
        </w:rPr>
      </w:pPr>
    </w:p>
    <w:p w14:paraId="2956816F" w14:textId="77777777" w:rsidR="00AB7315" w:rsidRPr="00273375" w:rsidRDefault="00AB7315" w:rsidP="00AB7315">
      <w:pPr>
        <w:rPr>
          <w:i/>
          <w:iCs/>
        </w:rPr>
      </w:pPr>
      <w:r w:rsidRPr="00273375">
        <w:rPr>
          <w:i/>
          <w:iCs/>
        </w:rPr>
        <w:t>Prilozi:</w:t>
      </w:r>
    </w:p>
    <w:p w14:paraId="76B05603" w14:textId="77777777" w:rsidR="00AB7315" w:rsidRPr="00273375" w:rsidRDefault="00AB7315" w:rsidP="00AB7315">
      <w:pPr>
        <w:rPr>
          <w:i/>
          <w:iCs/>
        </w:rPr>
      </w:pPr>
      <w:r w:rsidRPr="00273375">
        <w:rPr>
          <w:i/>
          <w:iCs/>
        </w:rPr>
        <w:t>PRILOG I – Ponudbeni list i Troškovnik</w:t>
      </w:r>
    </w:p>
    <w:p w14:paraId="65E0B75C" w14:textId="77777777" w:rsidR="00AB7315" w:rsidRDefault="00AB7315" w:rsidP="00AB7315">
      <w:pPr>
        <w:rPr>
          <w:i/>
          <w:iCs/>
        </w:rPr>
      </w:pPr>
      <w:r w:rsidRPr="00273375">
        <w:rPr>
          <w:i/>
          <w:iCs/>
        </w:rPr>
        <w:t>PRILOG II – Opis posla</w:t>
      </w:r>
    </w:p>
    <w:p w14:paraId="78E73170" w14:textId="77777777" w:rsidR="00AB7315" w:rsidRDefault="00AB7315">
      <w:pPr>
        <w:jc w:val="left"/>
        <w:rPr>
          <w:i/>
          <w:iCs/>
        </w:rPr>
      </w:pPr>
      <w:r>
        <w:rPr>
          <w:i/>
          <w:iCs/>
        </w:rPr>
        <w:br w:type="page"/>
      </w:r>
    </w:p>
    <w:p w14:paraId="5860A0E7" w14:textId="77777777" w:rsidR="00AB7315" w:rsidRPr="000C5798" w:rsidRDefault="00AB7315" w:rsidP="00AB7315">
      <w:pPr>
        <w:spacing w:before="60"/>
        <w:rPr>
          <w:b/>
          <w:bCs/>
        </w:rPr>
      </w:pPr>
      <w:r w:rsidRPr="000C5798">
        <w:rPr>
          <w:b/>
          <w:bCs/>
          <w:u w:val="single"/>
        </w:rPr>
        <w:lastRenderedPageBreak/>
        <w:t xml:space="preserve">PRILOG 4.: POPIS GLAVNIH USLUGA  </w:t>
      </w:r>
    </w:p>
    <w:p w14:paraId="0E09AAA4" w14:textId="77777777" w:rsidR="00AB7315" w:rsidRPr="00646CC8" w:rsidRDefault="00AB7315" w:rsidP="00AB7315"/>
    <w:p w14:paraId="23E41E8F" w14:textId="77777777" w:rsidR="00AB7315" w:rsidRPr="00646CC8" w:rsidRDefault="00AB7315" w:rsidP="00AB7315"/>
    <w:tbl>
      <w:tblPr>
        <w:tblStyle w:val="TableGrid"/>
        <w:tblpPr w:leftFromText="180" w:rightFromText="180" w:vertAnchor="page" w:horzAnchor="margin" w:tblpY="3751"/>
        <w:tblW w:w="0" w:type="auto"/>
        <w:tblLook w:val="04A0" w:firstRow="1" w:lastRow="0" w:firstColumn="1" w:lastColumn="0" w:noHBand="0" w:noVBand="1"/>
      </w:tblPr>
      <w:tblGrid>
        <w:gridCol w:w="712"/>
        <w:gridCol w:w="2720"/>
        <w:gridCol w:w="1819"/>
        <w:gridCol w:w="1790"/>
        <w:gridCol w:w="1790"/>
      </w:tblGrid>
      <w:tr w:rsidR="00AB7315" w:rsidRPr="00646CC8" w14:paraId="6C354C29" w14:textId="77777777" w:rsidTr="00CB7007">
        <w:trPr>
          <w:trHeight w:val="1121"/>
        </w:trPr>
        <w:tc>
          <w:tcPr>
            <w:tcW w:w="715" w:type="dxa"/>
            <w:shd w:val="clear" w:color="auto" w:fill="auto"/>
          </w:tcPr>
          <w:p w14:paraId="01752AA5" w14:textId="77777777" w:rsidR="00AB7315" w:rsidRPr="00CB7007" w:rsidRDefault="00AB7315" w:rsidP="00CB7007">
            <w:r w:rsidRPr="00CB7007">
              <w:t>R.br.</w:t>
            </w:r>
          </w:p>
        </w:tc>
        <w:tc>
          <w:tcPr>
            <w:tcW w:w="2811" w:type="dxa"/>
            <w:shd w:val="clear" w:color="auto" w:fill="auto"/>
          </w:tcPr>
          <w:p w14:paraId="06F1B57D" w14:textId="77777777" w:rsidR="00AB7315" w:rsidRPr="00CB7007" w:rsidRDefault="00AB7315" w:rsidP="00CB7007">
            <w:r w:rsidRPr="00CB7007">
              <w:t>Opis usluge</w:t>
            </w:r>
          </w:p>
        </w:tc>
        <w:tc>
          <w:tcPr>
            <w:tcW w:w="1853" w:type="dxa"/>
            <w:shd w:val="clear" w:color="auto" w:fill="auto"/>
          </w:tcPr>
          <w:p w14:paraId="01CC4313" w14:textId="77777777" w:rsidR="00AB7315" w:rsidRPr="00CB7007" w:rsidRDefault="00AB7315" w:rsidP="00CB7007">
            <w:r w:rsidRPr="00CB7007">
              <w:t>Vrijednost usluge (bez PDV-a)</w:t>
            </w:r>
          </w:p>
        </w:tc>
        <w:tc>
          <w:tcPr>
            <w:tcW w:w="1824" w:type="dxa"/>
            <w:shd w:val="clear" w:color="auto" w:fill="auto"/>
          </w:tcPr>
          <w:p w14:paraId="1435D389" w14:textId="77777777" w:rsidR="00AB7315" w:rsidRPr="00CB7007" w:rsidRDefault="00AB7315" w:rsidP="00CB7007">
            <w:r w:rsidRPr="00CB7007">
              <w:t>Datum završetka usluge</w:t>
            </w:r>
          </w:p>
        </w:tc>
        <w:tc>
          <w:tcPr>
            <w:tcW w:w="1825" w:type="dxa"/>
            <w:shd w:val="clear" w:color="auto" w:fill="auto"/>
          </w:tcPr>
          <w:p w14:paraId="7000DD43" w14:textId="77777777" w:rsidR="00AB7315" w:rsidRPr="00CB7007" w:rsidRDefault="00AB7315" w:rsidP="00CB7007">
            <w:r w:rsidRPr="00CB7007">
              <w:t>Naziv i kontakt podaci druge ugovorne strane</w:t>
            </w:r>
          </w:p>
        </w:tc>
      </w:tr>
      <w:tr w:rsidR="00AB7315" w:rsidRPr="00646CC8" w14:paraId="53DE6D55" w14:textId="77777777" w:rsidTr="00A00291">
        <w:trPr>
          <w:trHeight w:val="953"/>
        </w:trPr>
        <w:tc>
          <w:tcPr>
            <w:tcW w:w="715" w:type="dxa"/>
            <w:vAlign w:val="center"/>
          </w:tcPr>
          <w:p w14:paraId="53B7AA05" w14:textId="77777777" w:rsidR="00AB7315" w:rsidRPr="00646CC8" w:rsidRDefault="00AB7315" w:rsidP="00A00291">
            <w:pPr>
              <w:jc w:val="center"/>
            </w:pPr>
            <w:r w:rsidRPr="00646CC8">
              <w:t>1.</w:t>
            </w:r>
          </w:p>
        </w:tc>
        <w:tc>
          <w:tcPr>
            <w:tcW w:w="2811" w:type="dxa"/>
          </w:tcPr>
          <w:p w14:paraId="480255A9" w14:textId="77777777" w:rsidR="00AB7315" w:rsidRPr="00646CC8" w:rsidRDefault="00AB7315" w:rsidP="00A00291"/>
        </w:tc>
        <w:tc>
          <w:tcPr>
            <w:tcW w:w="1853" w:type="dxa"/>
          </w:tcPr>
          <w:p w14:paraId="1C9D180D" w14:textId="77777777" w:rsidR="00AB7315" w:rsidRPr="00646CC8" w:rsidRDefault="00AB7315" w:rsidP="00A00291"/>
        </w:tc>
        <w:tc>
          <w:tcPr>
            <w:tcW w:w="1824" w:type="dxa"/>
          </w:tcPr>
          <w:p w14:paraId="51B07487" w14:textId="77777777" w:rsidR="00AB7315" w:rsidRPr="00646CC8" w:rsidRDefault="00AB7315" w:rsidP="00A00291"/>
        </w:tc>
        <w:tc>
          <w:tcPr>
            <w:tcW w:w="1825" w:type="dxa"/>
          </w:tcPr>
          <w:p w14:paraId="797335A8" w14:textId="77777777" w:rsidR="00AB7315" w:rsidRPr="00646CC8" w:rsidRDefault="00AB7315" w:rsidP="00A00291"/>
        </w:tc>
      </w:tr>
      <w:tr w:rsidR="00AB7315" w:rsidRPr="00646CC8" w14:paraId="2EB5CD29" w14:textId="77777777" w:rsidTr="00A00291">
        <w:trPr>
          <w:trHeight w:val="991"/>
        </w:trPr>
        <w:tc>
          <w:tcPr>
            <w:tcW w:w="715" w:type="dxa"/>
            <w:vAlign w:val="center"/>
          </w:tcPr>
          <w:p w14:paraId="17154719" w14:textId="77777777" w:rsidR="00AB7315" w:rsidRPr="00646CC8" w:rsidRDefault="00AB7315" w:rsidP="00A00291">
            <w:pPr>
              <w:jc w:val="center"/>
            </w:pPr>
            <w:r w:rsidRPr="00646CC8">
              <w:t>2.</w:t>
            </w:r>
          </w:p>
        </w:tc>
        <w:tc>
          <w:tcPr>
            <w:tcW w:w="2811" w:type="dxa"/>
          </w:tcPr>
          <w:p w14:paraId="26554F2B" w14:textId="77777777" w:rsidR="00AB7315" w:rsidRPr="00646CC8" w:rsidRDefault="00AB7315" w:rsidP="00A00291"/>
        </w:tc>
        <w:tc>
          <w:tcPr>
            <w:tcW w:w="1853" w:type="dxa"/>
          </w:tcPr>
          <w:p w14:paraId="31CAEA3B" w14:textId="77777777" w:rsidR="00AB7315" w:rsidRPr="00646CC8" w:rsidRDefault="00AB7315" w:rsidP="00A00291"/>
        </w:tc>
        <w:tc>
          <w:tcPr>
            <w:tcW w:w="1824" w:type="dxa"/>
          </w:tcPr>
          <w:p w14:paraId="5088A975" w14:textId="77777777" w:rsidR="00AB7315" w:rsidRPr="00646CC8" w:rsidRDefault="00AB7315" w:rsidP="00A00291"/>
        </w:tc>
        <w:tc>
          <w:tcPr>
            <w:tcW w:w="1825" w:type="dxa"/>
          </w:tcPr>
          <w:p w14:paraId="25D9C70C" w14:textId="77777777" w:rsidR="00AB7315" w:rsidRPr="00646CC8" w:rsidRDefault="00AB7315" w:rsidP="00A00291"/>
        </w:tc>
      </w:tr>
      <w:tr w:rsidR="00AB7315" w:rsidRPr="00646CC8" w14:paraId="4112FBEF" w14:textId="77777777" w:rsidTr="00A00291">
        <w:trPr>
          <w:trHeight w:val="953"/>
        </w:trPr>
        <w:tc>
          <w:tcPr>
            <w:tcW w:w="715" w:type="dxa"/>
            <w:vAlign w:val="center"/>
          </w:tcPr>
          <w:p w14:paraId="0F8C6169" w14:textId="77777777" w:rsidR="00AB7315" w:rsidRPr="00646CC8" w:rsidRDefault="00AB7315" w:rsidP="00A00291">
            <w:pPr>
              <w:jc w:val="center"/>
            </w:pPr>
            <w:r w:rsidRPr="00646CC8">
              <w:t>3.</w:t>
            </w:r>
          </w:p>
        </w:tc>
        <w:tc>
          <w:tcPr>
            <w:tcW w:w="2811" w:type="dxa"/>
          </w:tcPr>
          <w:p w14:paraId="17819F83" w14:textId="77777777" w:rsidR="00AB7315" w:rsidRPr="00646CC8" w:rsidRDefault="00AB7315" w:rsidP="00A00291"/>
        </w:tc>
        <w:tc>
          <w:tcPr>
            <w:tcW w:w="1853" w:type="dxa"/>
          </w:tcPr>
          <w:p w14:paraId="62D11810" w14:textId="77777777" w:rsidR="00AB7315" w:rsidRPr="00646CC8" w:rsidRDefault="00AB7315" w:rsidP="00A00291"/>
        </w:tc>
        <w:tc>
          <w:tcPr>
            <w:tcW w:w="1824" w:type="dxa"/>
          </w:tcPr>
          <w:p w14:paraId="0A9515DA" w14:textId="77777777" w:rsidR="00AB7315" w:rsidRPr="00646CC8" w:rsidRDefault="00AB7315" w:rsidP="00A00291"/>
        </w:tc>
        <w:tc>
          <w:tcPr>
            <w:tcW w:w="1825" w:type="dxa"/>
          </w:tcPr>
          <w:p w14:paraId="1473FF39" w14:textId="77777777" w:rsidR="00AB7315" w:rsidRPr="00646CC8" w:rsidRDefault="00AB7315" w:rsidP="00A00291"/>
        </w:tc>
      </w:tr>
    </w:tbl>
    <w:p w14:paraId="1057CB94" w14:textId="77777777" w:rsidR="00AB7315" w:rsidRDefault="00AB7315" w:rsidP="00AB7315">
      <w:r w:rsidRPr="00646CC8">
        <w:t xml:space="preserve">Naziv ponuditelja: </w:t>
      </w:r>
    </w:p>
    <w:p w14:paraId="1329B8BF" w14:textId="77777777" w:rsidR="00AB7315" w:rsidRPr="00646CC8" w:rsidRDefault="00AB7315" w:rsidP="00AB7315">
      <w:r w:rsidRPr="00646CC8">
        <w:t>________________________________________________________________</w:t>
      </w:r>
    </w:p>
    <w:p w14:paraId="42A131E8" w14:textId="77777777" w:rsidR="00AB7315" w:rsidRPr="00646CC8" w:rsidRDefault="00AB7315" w:rsidP="00AB7315"/>
    <w:p w14:paraId="3D0465CD" w14:textId="77777777" w:rsidR="00AB7315" w:rsidRPr="00646CC8" w:rsidRDefault="00AB7315" w:rsidP="00AB7315"/>
    <w:p w14:paraId="6CC23F1D" w14:textId="77777777" w:rsidR="00AB7315" w:rsidRPr="00646CC8" w:rsidRDefault="00AB7315" w:rsidP="00AB7315"/>
    <w:p w14:paraId="72FC2CF9" w14:textId="77777777" w:rsidR="00AB7315" w:rsidRDefault="00AB7315" w:rsidP="00AB7315"/>
    <w:p w14:paraId="4F564CF5" w14:textId="77777777" w:rsidR="00AB7315" w:rsidRDefault="00AB7315" w:rsidP="00AB7315"/>
    <w:p w14:paraId="3CD340A0" w14:textId="77777777" w:rsidR="00AB7315" w:rsidRDefault="00AB7315" w:rsidP="00AB7315"/>
    <w:p w14:paraId="0F630A00" w14:textId="77777777" w:rsidR="00AB7315" w:rsidRDefault="00AB7315" w:rsidP="00AB7315"/>
    <w:p w14:paraId="65836D9A" w14:textId="77777777" w:rsidR="00AB7315" w:rsidRDefault="00AB7315" w:rsidP="00AB7315"/>
    <w:p w14:paraId="7E109159" w14:textId="77777777" w:rsidR="00AB7315" w:rsidRPr="00722F1E" w:rsidRDefault="00AB7315" w:rsidP="00AB7315"/>
    <w:p w14:paraId="5CA4EC74" w14:textId="77777777" w:rsidR="00AB7315" w:rsidRPr="00722F1E" w:rsidRDefault="00AB7315" w:rsidP="00AB7315">
      <w:r w:rsidRPr="00722F1E">
        <w:t>U ___________________, dana ___________________202</w:t>
      </w:r>
      <w:r>
        <w:t>2</w:t>
      </w:r>
      <w:r w:rsidRPr="00722F1E">
        <w:t>.</w:t>
      </w:r>
    </w:p>
    <w:p w14:paraId="3E101859" w14:textId="77777777" w:rsidR="00AB7315" w:rsidRPr="00722F1E" w:rsidRDefault="00AB7315" w:rsidP="00AB7315"/>
    <w:p w14:paraId="0A82F1FE" w14:textId="77777777" w:rsidR="00AB7315" w:rsidRPr="00722F1E" w:rsidRDefault="00AB7315" w:rsidP="00AB7315"/>
    <w:p w14:paraId="5C8A40B7" w14:textId="77777777" w:rsidR="00AB7315" w:rsidRPr="00722F1E" w:rsidRDefault="00AB7315" w:rsidP="00AB7315"/>
    <w:p w14:paraId="3EE18319" w14:textId="77777777" w:rsidR="00AB7315" w:rsidRPr="00722F1E" w:rsidRDefault="00AB7315" w:rsidP="00AB7315">
      <w:r w:rsidRPr="00722F1E">
        <w:tab/>
      </w:r>
      <w:r w:rsidRPr="00722F1E">
        <w:tab/>
      </w:r>
      <w:r w:rsidRPr="00722F1E">
        <w:tab/>
      </w:r>
      <w:r w:rsidRPr="00722F1E">
        <w:tab/>
        <w:t>M.P.</w:t>
      </w:r>
    </w:p>
    <w:p w14:paraId="6C6F2F05" w14:textId="77777777" w:rsidR="00AB7315" w:rsidRPr="00722F1E" w:rsidRDefault="00AB7315" w:rsidP="00AB7315"/>
    <w:p w14:paraId="006BC3F6" w14:textId="77777777" w:rsidR="00AB7315" w:rsidRPr="00722F1E" w:rsidRDefault="00AB7315" w:rsidP="00AB7315"/>
    <w:p w14:paraId="414972A2" w14:textId="77777777" w:rsidR="00AB7315" w:rsidRPr="00722F1E" w:rsidRDefault="00AB7315" w:rsidP="00AB7315"/>
    <w:p w14:paraId="39BF8885" w14:textId="77777777" w:rsidR="00AB7315" w:rsidRPr="00722F1E" w:rsidRDefault="00AB7315" w:rsidP="00AB7315">
      <w:pPr>
        <w:ind w:hanging="142"/>
        <w:jc w:val="right"/>
      </w:pPr>
      <w:r w:rsidRPr="00722F1E">
        <w:t>PONUDITELJ</w:t>
      </w:r>
      <w:r w:rsidRPr="00722F1E">
        <w:tab/>
      </w:r>
      <w:r w:rsidRPr="00722F1E">
        <w:tab/>
      </w:r>
    </w:p>
    <w:p w14:paraId="03E52931" w14:textId="77777777" w:rsidR="00AB7315" w:rsidRPr="00722F1E" w:rsidRDefault="00AB7315" w:rsidP="00AB7315">
      <w:pPr>
        <w:jc w:val="right"/>
      </w:pPr>
    </w:p>
    <w:p w14:paraId="0969EC3C" w14:textId="77777777" w:rsidR="00AB7315" w:rsidRPr="00722F1E" w:rsidRDefault="00AB7315" w:rsidP="00AB7315">
      <w:pPr>
        <w:jc w:val="right"/>
      </w:pPr>
    </w:p>
    <w:p w14:paraId="2DAAD6C4" w14:textId="77777777" w:rsidR="00621EB6" w:rsidRDefault="00AB7315" w:rsidP="00AB7315">
      <w:pPr>
        <w:ind w:left="708" w:hanging="284"/>
        <w:jc w:val="right"/>
      </w:pPr>
      <w:r w:rsidRPr="00722F1E">
        <w:t xml:space="preserve">_______________________________ </w:t>
      </w:r>
      <w:r w:rsidRPr="00722F1E">
        <w:tab/>
      </w:r>
      <w:r w:rsidRPr="00722F1E">
        <w:br/>
        <w:t>(ime i prezime, potpis</w:t>
      </w:r>
      <w:r>
        <w:t xml:space="preserve"> osobe ovlaštene za zastupanje</w:t>
      </w:r>
      <w:r w:rsidRPr="00722F1E">
        <w:t>)</w:t>
      </w:r>
    </w:p>
    <w:p w14:paraId="617CE3DE" w14:textId="77777777" w:rsidR="00621EB6" w:rsidRDefault="00621EB6">
      <w:pPr>
        <w:jc w:val="left"/>
      </w:pPr>
      <w:r>
        <w:br w:type="page"/>
      </w:r>
    </w:p>
    <w:p w14:paraId="30D54F1B" w14:textId="77777777" w:rsidR="00621EB6" w:rsidRPr="002A4752" w:rsidRDefault="00621EB6" w:rsidP="00621EB6">
      <w:pPr>
        <w:jc w:val="left"/>
        <w:rPr>
          <w:b/>
          <w:bCs/>
          <w:u w:val="single"/>
          <w:lang w:val="hr-HR"/>
        </w:rPr>
      </w:pPr>
      <w:r w:rsidRPr="002A4752">
        <w:rPr>
          <w:b/>
          <w:bCs/>
          <w:u w:val="single"/>
          <w:lang w:val="hr-HR"/>
        </w:rPr>
        <w:lastRenderedPageBreak/>
        <w:t>PRILOG 5: IZJAVA O RASPOLAGANJU STRUČNJA</w:t>
      </w:r>
      <w:r>
        <w:rPr>
          <w:b/>
          <w:bCs/>
          <w:u w:val="single"/>
          <w:lang w:val="hr-HR"/>
        </w:rPr>
        <w:t>CIMA</w:t>
      </w:r>
    </w:p>
    <w:p w14:paraId="02488997" w14:textId="77777777" w:rsidR="00621EB6" w:rsidRPr="003F259F" w:rsidRDefault="00621EB6" w:rsidP="00621EB6">
      <w:pPr>
        <w:jc w:val="left"/>
        <w:rPr>
          <w:u w:val="single"/>
          <w:lang w:val="hr-HR"/>
        </w:rPr>
      </w:pPr>
    </w:p>
    <w:p w14:paraId="33D323F9" w14:textId="77777777" w:rsidR="00621EB6" w:rsidRDefault="00621EB6" w:rsidP="00621EB6">
      <w:pPr>
        <w:jc w:val="left"/>
        <w:rPr>
          <w:b/>
          <w:bCs/>
          <w:lang w:val="hr-HR"/>
        </w:rPr>
      </w:pPr>
    </w:p>
    <w:p w14:paraId="4617D130" w14:textId="77777777" w:rsidR="00621EB6" w:rsidRDefault="00621EB6" w:rsidP="00621EB6">
      <w:pPr>
        <w:jc w:val="center"/>
        <w:rPr>
          <w:b/>
          <w:bCs/>
          <w:lang w:val="hr-HR"/>
        </w:rPr>
      </w:pPr>
    </w:p>
    <w:p w14:paraId="1AC10518" w14:textId="77777777" w:rsidR="00621EB6" w:rsidRPr="003F259F" w:rsidRDefault="00621EB6" w:rsidP="00621EB6">
      <w:pPr>
        <w:jc w:val="left"/>
        <w:rPr>
          <w:lang w:val="hr-HR"/>
        </w:rPr>
      </w:pPr>
      <w:r w:rsidRPr="003F259F">
        <w:rPr>
          <w:lang w:val="hr-HR"/>
        </w:rPr>
        <w:t>Naziv ponuditelja:</w:t>
      </w:r>
    </w:p>
    <w:p w14:paraId="79ED1759" w14:textId="77777777" w:rsidR="00621EB6" w:rsidRDefault="00621EB6" w:rsidP="00621EB6">
      <w:pPr>
        <w:jc w:val="left"/>
        <w:rPr>
          <w:b/>
          <w:bCs/>
          <w:lang w:val="hr-HR"/>
        </w:rPr>
      </w:pPr>
    </w:p>
    <w:p w14:paraId="17A5A2ED" w14:textId="77777777" w:rsidR="00621EB6" w:rsidRDefault="00621EB6" w:rsidP="00621EB6">
      <w:pPr>
        <w:pBdr>
          <w:bottom w:val="single" w:sz="4" w:space="1" w:color="auto"/>
        </w:pBdr>
        <w:jc w:val="left"/>
        <w:rPr>
          <w:b/>
          <w:bCs/>
          <w:lang w:val="hr-HR"/>
        </w:rPr>
      </w:pPr>
    </w:p>
    <w:p w14:paraId="48681FA9" w14:textId="77777777" w:rsidR="00621EB6" w:rsidRDefault="00621EB6" w:rsidP="00621EB6"/>
    <w:p w14:paraId="5D936DC2" w14:textId="77777777" w:rsidR="00621EB6" w:rsidRDefault="00621EB6" w:rsidP="00621EB6">
      <w:pPr>
        <w:jc w:val="center"/>
      </w:pPr>
    </w:p>
    <w:p w14:paraId="7BE6A3BC" w14:textId="77777777" w:rsidR="00621EB6" w:rsidRDefault="00621EB6" w:rsidP="00621EB6">
      <w:pPr>
        <w:jc w:val="center"/>
      </w:pPr>
    </w:p>
    <w:p w14:paraId="5A245197" w14:textId="77777777" w:rsidR="00621EB6" w:rsidRDefault="00621EB6" w:rsidP="00621EB6">
      <w:pPr>
        <w:jc w:val="center"/>
      </w:pPr>
      <w:r>
        <w:t>Izjavljujemo da ćemo na raspolaganju za izvršenje usluge imati sljedeće stručnjake:</w:t>
      </w:r>
    </w:p>
    <w:p w14:paraId="3E5AF615" w14:textId="77777777" w:rsidR="00621EB6" w:rsidRDefault="00621EB6" w:rsidP="00621EB6">
      <w:pPr>
        <w:jc w:val="center"/>
      </w:pPr>
    </w:p>
    <w:p w14:paraId="429F5081" w14:textId="77777777" w:rsidR="00621EB6" w:rsidRDefault="00621EB6" w:rsidP="00621EB6"/>
    <w:tbl>
      <w:tblPr>
        <w:tblStyle w:val="TableGrid"/>
        <w:tblW w:w="8217" w:type="dxa"/>
        <w:tblLook w:val="04A0" w:firstRow="1" w:lastRow="0" w:firstColumn="1" w:lastColumn="0" w:noHBand="0" w:noVBand="1"/>
      </w:tblPr>
      <w:tblGrid>
        <w:gridCol w:w="907"/>
        <w:gridCol w:w="3199"/>
        <w:gridCol w:w="4111"/>
      </w:tblGrid>
      <w:tr w:rsidR="00621EB6" w14:paraId="53595AD4" w14:textId="77777777" w:rsidTr="00622E28">
        <w:trPr>
          <w:trHeight w:val="311"/>
        </w:trPr>
        <w:tc>
          <w:tcPr>
            <w:tcW w:w="907" w:type="dxa"/>
          </w:tcPr>
          <w:p w14:paraId="74E04CA3" w14:textId="77777777" w:rsidR="00621EB6" w:rsidRDefault="00621EB6" w:rsidP="00622E28">
            <w:pPr>
              <w:jc w:val="left"/>
            </w:pPr>
            <w:r>
              <w:t>R.br.</w:t>
            </w:r>
          </w:p>
        </w:tc>
        <w:tc>
          <w:tcPr>
            <w:tcW w:w="3199" w:type="dxa"/>
          </w:tcPr>
          <w:p w14:paraId="5BE8F902" w14:textId="77777777" w:rsidR="00621EB6" w:rsidRDefault="00621EB6" w:rsidP="00622E28">
            <w:pPr>
              <w:jc w:val="left"/>
            </w:pPr>
            <w:r>
              <w:t>Pozicija stručnjaka</w:t>
            </w:r>
          </w:p>
        </w:tc>
        <w:tc>
          <w:tcPr>
            <w:tcW w:w="4111" w:type="dxa"/>
          </w:tcPr>
          <w:p w14:paraId="13A59BDE" w14:textId="77777777" w:rsidR="00621EB6" w:rsidRDefault="00621EB6" w:rsidP="00622E28">
            <w:pPr>
              <w:jc w:val="left"/>
            </w:pPr>
            <w:r>
              <w:t>Ime i prezime stručnjaka</w:t>
            </w:r>
          </w:p>
        </w:tc>
      </w:tr>
      <w:tr w:rsidR="00621EB6" w14:paraId="5B1281DE" w14:textId="77777777" w:rsidTr="00622E28">
        <w:trPr>
          <w:trHeight w:val="995"/>
        </w:trPr>
        <w:tc>
          <w:tcPr>
            <w:tcW w:w="907" w:type="dxa"/>
          </w:tcPr>
          <w:p w14:paraId="25FE6649" w14:textId="77777777" w:rsidR="00621EB6" w:rsidRDefault="00621EB6" w:rsidP="00622E28">
            <w:pPr>
              <w:jc w:val="left"/>
            </w:pPr>
            <w:r>
              <w:t>1.</w:t>
            </w:r>
          </w:p>
        </w:tc>
        <w:tc>
          <w:tcPr>
            <w:tcW w:w="3199" w:type="dxa"/>
          </w:tcPr>
          <w:p w14:paraId="2BA6CE3F" w14:textId="77777777" w:rsidR="00621EB6" w:rsidRDefault="00621EB6" w:rsidP="00622E28">
            <w:pPr>
              <w:jc w:val="left"/>
            </w:pPr>
          </w:p>
        </w:tc>
        <w:tc>
          <w:tcPr>
            <w:tcW w:w="4111" w:type="dxa"/>
          </w:tcPr>
          <w:p w14:paraId="3943048E" w14:textId="77777777" w:rsidR="00621EB6" w:rsidRDefault="00621EB6" w:rsidP="00622E28">
            <w:pPr>
              <w:jc w:val="left"/>
            </w:pPr>
          </w:p>
        </w:tc>
      </w:tr>
      <w:tr w:rsidR="00621EB6" w14:paraId="4EC39461" w14:textId="77777777" w:rsidTr="00622E28">
        <w:trPr>
          <w:trHeight w:val="995"/>
        </w:trPr>
        <w:tc>
          <w:tcPr>
            <w:tcW w:w="907" w:type="dxa"/>
          </w:tcPr>
          <w:p w14:paraId="700D0A05" w14:textId="77777777" w:rsidR="00621EB6" w:rsidRDefault="00621EB6" w:rsidP="00622E28">
            <w:pPr>
              <w:jc w:val="left"/>
            </w:pPr>
            <w:r>
              <w:t>2.</w:t>
            </w:r>
          </w:p>
        </w:tc>
        <w:tc>
          <w:tcPr>
            <w:tcW w:w="3199" w:type="dxa"/>
          </w:tcPr>
          <w:p w14:paraId="3F4662FE" w14:textId="77777777" w:rsidR="00621EB6" w:rsidRDefault="00621EB6" w:rsidP="00622E28">
            <w:pPr>
              <w:jc w:val="left"/>
            </w:pPr>
          </w:p>
        </w:tc>
        <w:tc>
          <w:tcPr>
            <w:tcW w:w="4111" w:type="dxa"/>
          </w:tcPr>
          <w:p w14:paraId="0A5089D0" w14:textId="77777777" w:rsidR="00621EB6" w:rsidRDefault="00621EB6" w:rsidP="00622E28">
            <w:pPr>
              <w:jc w:val="left"/>
            </w:pPr>
          </w:p>
        </w:tc>
      </w:tr>
      <w:tr w:rsidR="00F0482E" w14:paraId="71ACC77C" w14:textId="77777777" w:rsidTr="00622E28">
        <w:trPr>
          <w:trHeight w:val="995"/>
        </w:trPr>
        <w:tc>
          <w:tcPr>
            <w:tcW w:w="907" w:type="dxa"/>
          </w:tcPr>
          <w:p w14:paraId="2DB0E5AF" w14:textId="6EC7E2FE" w:rsidR="00F0482E" w:rsidRDefault="00F0482E" w:rsidP="00622E28">
            <w:pPr>
              <w:jc w:val="left"/>
            </w:pPr>
            <w:r>
              <w:t>3.</w:t>
            </w:r>
          </w:p>
        </w:tc>
        <w:tc>
          <w:tcPr>
            <w:tcW w:w="3199" w:type="dxa"/>
          </w:tcPr>
          <w:p w14:paraId="76682DA2" w14:textId="77777777" w:rsidR="00F0482E" w:rsidRDefault="00F0482E" w:rsidP="00622E28">
            <w:pPr>
              <w:jc w:val="left"/>
            </w:pPr>
          </w:p>
        </w:tc>
        <w:tc>
          <w:tcPr>
            <w:tcW w:w="4111" w:type="dxa"/>
          </w:tcPr>
          <w:p w14:paraId="15AB8F7F" w14:textId="77777777" w:rsidR="00F0482E" w:rsidRDefault="00F0482E" w:rsidP="00622E28">
            <w:pPr>
              <w:jc w:val="left"/>
            </w:pPr>
          </w:p>
        </w:tc>
      </w:tr>
      <w:tr w:rsidR="00F0482E" w14:paraId="2BB65CDD" w14:textId="77777777" w:rsidTr="00622E28">
        <w:trPr>
          <w:trHeight w:val="995"/>
        </w:trPr>
        <w:tc>
          <w:tcPr>
            <w:tcW w:w="907" w:type="dxa"/>
          </w:tcPr>
          <w:p w14:paraId="68CB66ED" w14:textId="37D42A50" w:rsidR="00F0482E" w:rsidRDefault="00F0482E" w:rsidP="00622E28">
            <w:pPr>
              <w:jc w:val="left"/>
            </w:pPr>
            <w:r>
              <w:t>4.</w:t>
            </w:r>
          </w:p>
        </w:tc>
        <w:tc>
          <w:tcPr>
            <w:tcW w:w="3199" w:type="dxa"/>
          </w:tcPr>
          <w:p w14:paraId="5E387527" w14:textId="77777777" w:rsidR="00F0482E" w:rsidRDefault="00F0482E" w:rsidP="00622E28">
            <w:pPr>
              <w:jc w:val="left"/>
            </w:pPr>
          </w:p>
        </w:tc>
        <w:tc>
          <w:tcPr>
            <w:tcW w:w="4111" w:type="dxa"/>
          </w:tcPr>
          <w:p w14:paraId="36F337F4" w14:textId="77777777" w:rsidR="00F0482E" w:rsidRDefault="00F0482E" w:rsidP="00622E28">
            <w:pPr>
              <w:jc w:val="left"/>
            </w:pPr>
          </w:p>
        </w:tc>
      </w:tr>
    </w:tbl>
    <w:p w14:paraId="40202056" w14:textId="77777777" w:rsidR="00621EB6" w:rsidRDefault="00621EB6" w:rsidP="00621EB6">
      <w:pPr>
        <w:jc w:val="left"/>
      </w:pPr>
    </w:p>
    <w:p w14:paraId="2B854794" w14:textId="77777777" w:rsidR="00621EB6" w:rsidRDefault="00621EB6" w:rsidP="00621EB6">
      <w:pPr>
        <w:jc w:val="left"/>
      </w:pPr>
    </w:p>
    <w:p w14:paraId="3317C56B" w14:textId="77777777" w:rsidR="00621EB6" w:rsidRDefault="00621EB6" w:rsidP="00621EB6">
      <w:pPr>
        <w:jc w:val="left"/>
      </w:pPr>
    </w:p>
    <w:p w14:paraId="31FD6CBE" w14:textId="77777777" w:rsidR="00621EB6" w:rsidRDefault="00621EB6" w:rsidP="00621EB6">
      <w:pPr>
        <w:jc w:val="left"/>
      </w:pPr>
    </w:p>
    <w:p w14:paraId="62418AD1" w14:textId="77777777" w:rsidR="00621EB6" w:rsidRDefault="00621EB6" w:rsidP="00621EB6">
      <w:pPr>
        <w:jc w:val="left"/>
      </w:pPr>
    </w:p>
    <w:p w14:paraId="07774CF2" w14:textId="77777777" w:rsidR="00621EB6" w:rsidRDefault="00621EB6" w:rsidP="00621EB6">
      <w:pPr>
        <w:jc w:val="left"/>
      </w:pPr>
    </w:p>
    <w:p w14:paraId="06CF8B4D" w14:textId="77777777" w:rsidR="00621EB6" w:rsidRDefault="00621EB6" w:rsidP="00621EB6">
      <w:pPr>
        <w:jc w:val="left"/>
      </w:pPr>
    </w:p>
    <w:p w14:paraId="22989EB0" w14:textId="77777777" w:rsidR="00621EB6" w:rsidRDefault="00621EB6" w:rsidP="00621EB6">
      <w:pPr>
        <w:jc w:val="left"/>
      </w:pPr>
    </w:p>
    <w:p w14:paraId="540C9C54" w14:textId="77777777" w:rsidR="00621EB6" w:rsidRDefault="00621EB6" w:rsidP="00621EB6">
      <w:pPr>
        <w:jc w:val="left"/>
      </w:pPr>
    </w:p>
    <w:p w14:paraId="02D62CEB" w14:textId="77777777" w:rsidR="00621EB6" w:rsidRDefault="00621EB6" w:rsidP="00621EB6">
      <w:pPr>
        <w:jc w:val="left"/>
      </w:pPr>
    </w:p>
    <w:p w14:paraId="6D85E426" w14:textId="77777777" w:rsidR="00621EB6" w:rsidRDefault="00621EB6" w:rsidP="00621EB6">
      <w:r>
        <w:t xml:space="preserve">U ___________________, dana </w:t>
      </w:r>
      <w:r w:rsidRPr="006C7408">
        <w:t>___________________</w:t>
      </w:r>
      <w:r>
        <w:t>2022.</w:t>
      </w:r>
    </w:p>
    <w:p w14:paraId="448E6929" w14:textId="77777777" w:rsidR="00621EB6" w:rsidRDefault="00621EB6" w:rsidP="00621EB6"/>
    <w:p w14:paraId="26653545" w14:textId="77777777" w:rsidR="00621EB6" w:rsidRDefault="00621EB6" w:rsidP="00621EB6"/>
    <w:p w14:paraId="13B956B6" w14:textId="77777777" w:rsidR="00621EB6" w:rsidRDefault="00621EB6" w:rsidP="00621EB6"/>
    <w:p w14:paraId="484031E6" w14:textId="77777777" w:rsidR="00621EB6" w:rsidRDefault="00621EB6" w:rsidP="00621EB6">
      <w:r>
        <w:tab/>
      </w:r>
      <w:r>
        <w:tab/>
      </w:r>
      <w:r>
        <w:tab/>
      </w:r>
      <w:r>
        <w:tab/>
        <w:t>M.P.</w:t>
      </w:r>
    </w:p>
    <w:p w14:paraId="61C71DB8" w14:textId="77777777" w:rsidR="00621EB6" w:rsidRDefault="00621EB6" w:rsidP="00621EB6"/>
    <w:p w14:paraId="2ECBFB87" w14:textId="77777777" w:rsidR="00621EB6" w:rsidRDefault="00621EB6" w:rsidP="00621EB6"/>
    <w:p w14:paraId="627D4228" w14:textId="77777777" w:rsidR="00621EB6" w:rsidRDefault="00621EB6" w:rsidP="00621EB6"/>
    <w:p w14:paraId="7A5FE9BF" w14:textId="77777777" w:rsidR="00621EB6" w:rsidRDefault="00621EB6" w:rsidP="00621EB6">
      <w:pPr>
        <w:ind w:hanging="142"/>
        <w:jc w:val="right"/>
      </w:pPr>
      <w:r>
        <w:t>PONUDITELJ</w:t>
      </w:r>
      <w:r>
        <w:tab/>
      </w:r>
      <w:r>
        <w:tab/>
      </w:r>
    </w:p>
    <w:p w14:paraId="4C972FD5" w14:textId="77777777" w:rsidR="00621EB6" w:rsidRDefault="00621EB6" w:rsidP="00621EB6">
      <w:pPr>
        <w:jc w:val="right"/>
      </w:pPr>
    </w:p>
    <w:p w14:paraId="5F12EA80" w14:textId="77777777" w:rsidR="00621EB6" w:rsidRDefault="00621EB6" w:rsidP="00621EB6">
      <w:pPr>
        <w:jc w:val="right"/>
      </w:pPr>
    </w:p>
    <w:p w14:paraId="73BB0E75" w14:textId="77777777" w:rsidR="00621EB6" w:rsidRDefault="00621EB6" w:rsidP="00621EB6">
      <w:pPr>
        <w:ind w:left="1416" w:hanging="284"/>
        <w:jc w:val="right"/>
      </w:pPr>
      <w:r>
        <w:t>____</w:t>
      </w:r>
      <w:r w:rsidRPr="006C7408">
        <w:t>___________________</w:t>
      </w:r>
      <w:r>
        <w:t xml:space="preserve">________ </w:t>
      </w:r>
      <w:r>
        <w:tab/>
      </w:r>
      <w:r>
        <w:br/>
        <w:t>(ime i prezime, potpis osobe ovlaštene za zastupanje)</w:t>
      </w:r>
      <w:r>
        <w:tab/>
      </w:r>
    </w:p>
    <w:p w14:paraId="6A26962A" w14:textId="77777777" w:rsidR="00621EB6" w:rsidRDefault="00621EB6" w:rsidP="00621EB6"/>
    <w:p w14:paraId="3F986C73" w14:textId="0DFDED14" w:rsidR="00AB7315" w:rsidRPr="00722F1E" w:rsidRDefault="00AB7315" w:rsidP="00AB7315">
      <w:pPr>
        <w:ind w:left="708" w:hanging="284"/>
        <w:jc w:val="right"/>
      </w:pPr>
      <w:r w:rsidRPr="00722F1E">
        <w:tab/>
      </w:r>
    </w:p>
    <w:p w14:paraId="55854986" w14:textId="77777777" w:rsidR="00AB7315" w:rsidRDefault="00AB7315" w:rsidP="00AB7315"/>
    <w:p w14:paraId="75627A09" w14:textId="77777777" w:rsidR="00AB7315" w:rsidRDefault="00AB7315">
      <w:pPr>
        <w:jc w:val="left"/>
      </w:pPr>
      <w:r>
        <w:br w:type="page"/>
      </w:r>
    </w:p>
    <w:p w14:paraId="5DF09BBC" w14:textId="21EAC280" w:rsidR="00AB7315" w:rsidRPr="002A4752" w:rsidRDefault="00AB7315" w:rsidP="00AB7315">
      <w:pPr>
        <w:jc w:val="left"/>
        <w:rPr>
          <w:b/>
          <w:bCs/>
          <w:u w:val="single"/>
          <w:lang w:val="hr-HR"/>
        </w:rPr>
      </w:pPr>
      <w:r w:rsidRPr="002A4752">
        <w:rPr>
          <w:b/>
          <w:bCs/>
          <w:u w:val="single"/>
          <w:lang w:val="hr-HR"/>
        </w:rPr>
        <w:lastRenderedPageBreak/>
        <w:t xml:space="preserve">PRILOG </w:t>
      </w:r>
      <w:r w:rsidR="00621EB6">
        <w:rPr>
          <w:b/>
          <w:bCs/>
          <w:u w:val="single"/>
          <w:lang w:val="hr-HR"/>
        </w:rPr>
        <w:t>6</w:t>
      </w:r>
      <w:r w:rsidRPr="002A4752">
        <w:rPr>
          <w:b/>
          <w:bCs/>
          <w:u w:val="single"/>
          <w:lang w:val="hr-HR"/>
        </w:rPr>
        <w:t xml:space="preserve">.: IZJAVA O SPECIFIČNOM ISKUSTVU STRUČNJAKA </w:t>
      </w:r>
    </w:p>
    <w:p w14:paraId="72936DDC" w14:textId="77777777" w:rsidR="00AB7315" w:rsidRPr="004231B1" w:rsidRDefault="00AB7315" w:rsidP="00AB7315">
      <w:pPr>
        <w:rPr>
          <w:lang w:val="hr-HR"/>
        </w:rPr>
      </w:pPr>
    </w:p>
    <w:p w14:paraId="1CEA86B6" w14:textId="77777777" w:rsidR="00AB7315" w:rsidRPr="004231B1" w:rsidRDefault="00AB7315" w:rsidP="00AB7315">
      <w:pPr>
        <w:rPr>
          <w:lang w:val="hr-HR"/>
        </w:rPr>
      </w:pPr>
    </w:p>
    <w:p w14:paraId="6C3EBC45" w14:textId="77777777" w:rsidR="00AB7315" w:rsidRDefault="00AB7315" w:rsidP="00AB7315">
      <w:pPr>
        <w:jc w:val="center"/>
        <w:rPr>
          <w:b/>
          <w:bCs/>
          <w:lang w:val="hr-HR"/>
        </w:rPr>
      </w:pPr>
      <w:r w:rsidRPr="004231B1">
        <w:rPr>
          <w:b/>
          <w:bCs/>
          <w:lang w:val="hr-HR"/>
        </w:rPr>
        <w:t>IZJAVA O SPECIFIČNOM ISKUSTVU STRUČNJAKA</w:t>
      </w:r>
    </w:p>
    <w:p w14:paraId="3DC9A032" w14:textId="77777777" w:rsidR="00AB7315" w:rsidRPr="004231B1" w:rsidRDefault="00AB7315" w:rsidP="00AB7315">
      <w:pPr>
        <w:jc w:val="center"/>
        <w:rPr>
          <w:b/>
          <w:bCs/>
          <w:lang w:val="hr-HR"/>
        </w:rPr>
      </w:pPr>
    </w:p>
    <w:p w14:paraId="7B138530" w14:textId="77777777" w:rsidR="00AB7315" w:rsidRDefault="00AB7315" w:rsidP="00AB7315">
      <w:pPr>
        <w:jc w:val="center"/>
        <w:rPr>
          <w:b/>
          <w:bCs/>
          <w:lang w:val="hr-HR"/>
        </w:rPr>
      </w:pPr>
      <w:r>
        <w:rPr>
          <w:b/>
          <w:bCs/>
          <w:lang w:val="hr-HR"/>
        </w:rPr>
        <w:t>Izjavljujemo da:</w:t>
      </w:r>
    </w:p>
    <w:p w14:paraId="36E97946" w14:textId="77777777" w:rsidR="00AB7315" w:rsidRPr="004231B1" w:rsidRDefault="00AB7315" w:rsidP="00AB7315">
      <w:pPr>
        <w:jc w:val="center"/>
        <w:rPr>
          <w:b/>
          <w:bCs/>
          <w:lang w:val="hr-HR"/>
        </w:rPr>
      </w:pPr>
    </w:p>
    <w:p w14:paraId="35DE4F91" w14:textId="5B25DB8C" w:rsidR="00AB7315" w:rsidRPr="004231B1" w:rsidRDefault="00AB7315" w:rsidP="00AB7315">
      <w:pPr>
        <w:jc w:val="center"/>
        <w:rPr>
          <w:b/>
          <w:bCs/>
          <w:lang w:val="hr-HR"/>
        </w:rPr>
      </w:pPr>
      <w:r w:rsidRPr="004231B1">
        <w:rPr>
          <w:b/>
          <w:bCs/>
          <w:lang w:val="hr-HR"/>
        </w:rPr>
        <w:t xml:space="preserve">Stručnjak 1 –  </w:t>
      </w:r>
      <w:r>
        <w:rPr>
          <w:b/>
          <w:bCs/>
          <w:lang w:val="hr-HR"/>
        </w:rPr>
        <w:t>Nadzorni inženjer za građevinsk</w:t>
      </w:r>
      <w:r w:rsidR="009B4D69">
        <w:rPr>
          <w:b/>
          <w:bCs/>
          <w:lang w:val="hr-HR"/>
        </w:rPr>
        <w:t>o-obrtničke</w:t>
      </w:r>
      <w:r>
        <w:rPr>
          <w:b/>
          <w:bCs/>
          <w:lang w:val="hr-HR"/>
        </w:rPr>
        <w:t xml:space="preserve"> radove </w:t>
      </w:r>
    </w:p>
    <w:p w14:paraId="2C9F3F0D" w14:textId="77777777" w:rsidR="00AB7315" w:rsidRPr="004231B1" w:rsidRDefault="00AB7315" w:rsidP="00AB7315">
      <w:pPr>
        <w:jc w:val="center"/>
        <w:rPr>
          <w:b/>
          <w:bCs/>
          <w:lang w:val="hr-HR"/>
        </w:rPr>
      </w:pPr>
    </w:p>
    <w:p w14:paraId="7442933C" w14:textId="77777777" w:rsidR="00AB7315" w:rsidRPr="004231B1" w:rsidRDefault="00AB7315" w:rsidP="00AB7315">
      <w:pPr>
        <w:jc w:val="center"/>
        <w:rPr>
          <w:lang w:val="hr-HR"/>
        </w:rPr>
      </w:pPr>
      <w:r w:rsidRPr="004231B1">
        <w:rPr>
          <w:lang w:val="hr-HR"/>
        </w:rPr>
        <w:t>____________________________________________________________________</w:t>
      </w:r>
    </w:p>
    <w:p w14:paraId="391769DF" w14:textId="77777777" w:rsidR="00AB7315" w:rsidRPr="004231B1" w:rsidRDefault="00AB7315" w:rsidP="00AB7315">
      <w:pPr>
        <w:jc w:val="center"/>
        <w:rPr>
          <w:lang w:val="hr-HR"/>
        </w:rPr>
      </w:pPr>
      <w:r w:rsidRPr="004231B1">
        <w:rPr>
          <w:lang w:val="hr-HR"/>
        </w:rPr>
        <w:t>/ime i prezime stručnjaka/</w:t>
      </w:r>
    </w:p>
    <w:p w14:paraId="52455A44" w14:textId="77777777" w:rsidR="00AB7315" w:rsidRPr="004231B1" w:rsidRDefault="00AB7315" w:rsidP="00AB7315">
      <w:pPr>
        <w:jc w:val="center"/>
        <w:rPr>
          <w:lang w:val="hr-HR"/>
        </w:rPr>
      </w:pPr>
    </w:p>
    <w:p w14:paraId="49A4BCC4" w14:textId="77777777" w:rsidR="00AB7315" w:rsidRDefault="00AB7315" w:rsidP="00AB7315">
      <w:pPr>
        <w:jc w:val="center"/>
        <w:rPr>
          <w:lang w:val="hr-HR"/>
        </w:rPr>
      </w:pPr>
      <w:r w:rsidRPr="004231B1">
        <w:rPr>
          <w:lang w:val="hr-HR"/>
        </w:rPr>
        <w:t>Posjeduje niže navedeno specifično iskustvo</w:t>
      </w:r>
    </w:p>
    <w:p w14:paraId="4FEA91C8" w14:textId="77777777" w:rsidR="00AB7315" w:rsidRPr="004231B1" w:rsidRDefault="00AB7315" w:rsidP="00AB7315">
      <w:pPr>
        <w:jc w:val="center"/>
        <w:rPr>
          <w:lang w:val="hr-HR"/>
        </w:rPr>
      </w:pPr>
    </w:p>
    <w:tbl>
      <w:tblPr>
        <w:tblW w:w="9909" w:type="dxa"/>
        <w:tblInd w:w="3" w:type="dxa"/>
        <w:tblLook w:val="00A0" w:firstRow="1" w:lastRow="0" w:firstColumn="1" w:lastColumn="0" w:noHBand="0" w:noVBand="0"/>
      </w:tblPr>
      <w:tblGrid>
        <w:gridCol w:w="674"/>
        <w:gridCol w:w="5467"/>
        <w:gridCol w:w="1880"/>
        <w:gridCol w:w="1888"/>
      </w:tblGrid>
      <w:tr w:rsidR="00AB7315" w:rsidRPr="004231B1" w14:paraId="15E72A8B" w14:textId="77777777" w:rsidTr="00A00291">
        <w:trPr>
          <w:trHeight w:val="123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4E772AE" w14:textId="77777777" w:rsidR="00AB7315" w:rsidRPr="004231B1" w:rsidRDefault="00AB7315" w:rsidP="00A00291">
            <w:pPr>
              <w:ind w:right="57"/>
            </w:pPr>
            <w:r w:rsidRPr="004231B1">
              <w:rPr>
                <w:lang w:val="hr-HR"/>
              </w:rPr>
              <w:t>RB.</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6E2772EC" w14:textId="1DE79F0B" w:rsidR="00AB7315" w:rsidRPr="004231B1" w:rsidRDefault="00AB7315" w:rsidP="00A00291">
            <w:pPr>
              <w:ind w:right="340"/>
              <w:rPr>
                <w:lang w:val="hr-HR"/>
              </w:rPr>
            </w:pPr>
            <w:r>
              <w:rPr>
                <w:lang w:val="hr-HR"/>
              </w:rPr>
              <w:t>Naziv i opis projekta iz kojeg je vidljivo da zadovoljava kriterije specifičnog iskustva prema točki 5.8.1. Poziva na dostavu ponude</w:t>
            </w:r>
            <w:r w:rsidRPr="004231B1">
              <w:rPr>
                <w:lang w:val="hr-HR"/>
              </w:rPr>
              <w:t xml:space="preserve"> </w:t>
            </w:r>
            <w:r>
              <w:rPr>
                <w:lang w:val="hr-HR"/>
              </w:rPr>
              <w:t xml:space="preserve">(navod o financiranju, uključuje li projekt izgradnju i/ili rekonstrukciju i/ili sanaciju </w:t>
            </w:r>
            <w:r w:rsidR="00F0482E">
              <w:rPr>
                <w:lang w:val="hr-HR"/>
              </w:rPr>
              <w:t>zgrade</w:t>
            </w:r>
            <w:r>
              <w:rPr>
                <w:lang w:val="hr-HR"/>
              </w:rPr>
              <w:t xml:space="preserve"> javne namjene)</w:t>
            </w:r>
          </w:p>
          <w:p w14:paraId="7A70AF5B" w14:textId="77777777" w:rsidR="00AB7315" w:rsidRPr="004231B1" w:rsidRDefault="00AB7315" w:rsidP="00A00291">
            <w:pPr>
              <w:ind w:right="340"/>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50043E5A" w14:textId="77777777" w:rsidR="00AB7315" w:rsidRPr="004231B1" w:rsidRDefault="00AB7315" w:rsidP="00A00291">
            <w:pPr>
              <w:ind w:right="340"/>
              <w:rPr>
                <w:lang w:val="hr-HR"/>
              </w:rPr>
            </w:pPr>
            <w:r>
              <w:rPr>
                <w:lang w:val="hr-HR"/>
              </w:rPr>
              <w:t>Uloga stručnjaka u projektu</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4DD8EC1E" w14:textId="77777777" w:rsidR="00AB7315" w:rsidRPr="004231B1" w:rsidRDefault="00AB7315" w:rsidP="00A00291">
            <w:pPr>
              <w:ind w:right="340"/>
              <w:rPr>
                <w:lang w:val="hr-HR"/>
              </w:rPr>
            </w:pPr>
            <w:r>
              <w:rPr>
                <w:lang w:val="hr-HR"/>
              </w:rPr>
              <w:t>Naziv naručitelja i kontakt podaci</w:t>
            </w:r>
            <w:r w:rsidRPr="004231B1">
              <w:rPr>
                <w:lang w:val="hr-HR"/>
              </w:rPr>
              <w:t xml:space="preserve"> </w:t>
            </w:r>
            <w:r>
              <w:rPr>
                <w:lang w:val="hr-HR"/>
              </w:rPr>
              <w:t>(e-mail i/ili broj telefona)</w:t>
            </w:r>
          </w:p>
        </w:tc>
      </w:tr>
      <w:tr w:rsidR="00AB7315" w:rsidRPr="004231B1" w14:paraId="393901E7"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057E2B2" w14:textId="77777777" w:rsidR="00AB7315" w:rsidRPr="004231B1" w:rsidRDefault="00AB7315" w:rsidP="00A00291">
            <w:pPr>
              <w:rPr>
                <w:lang w:val="hr-HR"/>
              </w:rPr>
            </w:pPr>
            <w:r w:rsidRPr="004231B1">
              <w:rPr>
                <w:lang w:val="hr-HR"/>
              </w:rPr>
              <w:t>1.</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26A0BC74"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7F6A764B"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2491861" w14:textId="77777777" w:rsidR="00AB7315" w:rsidRPr="004231B1" w:rsidRDefault="00AB7315" w:rsidP="00A00291">
            <w:pPr>
              <w:rPr>
                <w:lang w:val="hr-HR"/>
              </w:rPr>
            </w:pPr>
          </w:p>
        </w:tc>
      </w:tr>
      <w:tr w:rsidR="00AB7315" w:rsidRPr="004231B1" w14:paraId="3C7CE608"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B0ACB64" w14:textId="77777777" w:rsidR="00AB7315" w:rsidRPr="004231B1" w:rsidRDefault="00AB7315" w:rsidP="00A00291">
            <w:pPr>
              <w:rPr>
                <w:lang w:val="hr-HR"/>
              </w:rPr>
            </w:pPr>
            <w:r w:rsidRPr="004231B1">
              <w:rPr>
                <w:lang w:val="hr-HR"/>
              </w:rPr>
              <w:t>2.</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48299850"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7EC51EDC"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B3DCA0B" w14:textId="77777777" w:rsidR="00AB7315" w:rsidRPr="004231B1" w:rsidRDefault="00AB7315" w:rsidP="00A00291">
            <w:pPr>
              <w:rPr>
                <w:lang w:val="hr-HR"/>
              </w:rPr>
            </w:pPr>
          </w:p>
        </w:tc>
      </w:tr>
      <w:tr w:rsidR="00AB7315" w:rsidRPr="004231B1" w14:paraId="4545AA40"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E919940" w14:textId="77777777" w:rsidR="00AB7315" w:rsidRPr="004231B1" w:rsidRDefault="00AB7315" w:rsidP="00A00291">
            <w:pPr>
              <w:rPr>
                <w:lang w:val="hr-HR"/>
              </w:rPr>
            </w:pPr>
            <w:r w:rsidRPr="004231B1">
              <w:rPr>
                <w:lang w:val="hr-HR"/>
              </w:rPr>
              <w:t>3.</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52B0E5A5"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6766CA06"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D613546" w14:textId="77777777" w:rsidR="00AB7315" w:rsidRPr="004231B1" w:rsidRDefault="00AB7315" w:rsidP="00A00291">
            <w:pPr>
              <w:rPr>
                <w:lang w:val="hr-HR"/>
              </w:rPr>
            </w:pPr>
          </w:p>
        </w:tc>
      </w:tr>
      <w:tr w:rsidR="00AB7315" w:rsidRPr="004231B1" w14:paraId="050509AC"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CA141C7" w14:textId="77777777" w:rsidR="00AB7315" w:rsidRPr="004231B1" w:rsidRDefault="00AB7315" w:rsidP="00A00291">
            <w:pPr>
              <w:rPr>
                <w:lang w:val="hr-HR"/>
              </w:rPr>
            </w:pPr>
            <w:r w:rsidRPr="004231B1">
              <w:rPr>
                <w:lang w:val="hr-HR"/>
              </w:rPr>
              <w:t>4.</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716531AD"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522FB780"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0B9F9ADF" w14:textId="77777777" w:rsidR="00AB7315" w:rsidRPr="004231B1" w:rsidRDefault="00AB7315" w:rsidP="00A00291">
            <w:pPr>
              <w:rPr>
                <w:lang w:val="hr-HR"/>
              </w:rPr>
            </w:pPr>
          </w:p>
        </w:tc>
      </w:tr>
      <w:tr w:rsidR="00AB7315" w:rsidRPr="004231B1" w14:paraId="70C43C3D"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D50C8DA" w14:textId="77777777" w:rsidR="00AB7315" w:rsidRPr="004231B1" w:rsidRDefault="00AB7315" w:rsidP="00A00291">
            <w:pPr>
              <w:rPr>
                <w:lang w:val="hr-HR"/>
              </w:rPr>
            </w:pPr>
            <w:r w:rsidRPr="004231B1">
              <w:rPr>
                <w:lang w:val="hr-HR"/>
              </w:rPr>
              <w:t>5.</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0F3623F9"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2B0EB397"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E0C812B" w14:textId="77777777" w:rsidR="00AB7315" w:rsidRPr="004231B1" w:rsidRDefault="00AB7315" w:rsidP="00A00291">
            <w:pPr>
              <w:rPr>
                <w:lang w:val="hr-HR"/>
              </w:rPr>
            </w:pPr>
          </w:p>
        </w:tc>
      </w:tr>
      <w:tr w:rsidR="00AB7315" w:rsidRPr="004231B1" w14:paraId="7A423931"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347E679" w14:textId="77777777" w:rsidR="00AB7315" w:rsidRPr="004231B1" w:rsidRDefault="00AB7315" w:rsidP="00A00291">
            <w:pPr>
              <w:rPr>
                <w:lang w:val="hr-HR"/>
              </w:rPr>
            </w:pPr>
            <w:r w:rsidRPr="004231B1">
              <w:rPr>
                <w:lang w:val="hr-HR"/>
              </w:rPr>
              <w:t>6.</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6861829A"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7FDC3531"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DF1A48B" w14:textId="77777777" w:rsidR="00AB7315" w:rsidRPr="004231B1" w:rsidRDefault="00AB7315" w:rsidP="00A00291">
            <w:pPr>
              <w:rPr>
                <w:lang w:val="hr-HR"/>
              </w:rPr>
            </w:pPr>
          </w:p>
        </w:tc>
      </w:tr>
    </w:tbl>
    <w:p w14:paraId="5998FEB1" w14:textId="77777777" w:rsidR="00AB7315" w:rsidRPr="004231B1" w:rsidRDefault="00AB7315" w:rsidP="00AB7315">
      <w:pPr>
        <w:rPr>
          <w:lang w:val="hr-HR" w:eastAsia="sl-SI"/>
        </w:rPr>
      </w:pPr>
    </w:p>
    <w:p w14:paraId="5D6FA9BC" w14:textId="77777777" w:rsidR="00AB7315" w:rsidRDefault="00AB7315" w:rsidP="00AB7315">
      <w:pPr>
        <w:spacing w:after="160" w:line="259" w:lineRule="auto"/>
        <w:jc w:val="left"/>
      </w:pPr>
      <w:r>
        <w:br w:type="page"/>
      </w:r>
    </w:p>
    <w:p w14:paraId="1FCF7E8B" w14:textId="56647C93" w:rsidR="00AB7315" w:rsidRPr="004231B1" w:rsidRDefault="00AB7315" w:rsidP="00AB7315">
      <w:pPr>
        <w:jc w:val="center"/>
        <w:rPr>
          <w:b/>
          <w:bCs/>
          <w:lang w:val="hr-HR"/>
        </w:rPr>
      </w:pPr>
      <w:r>
        <w:rPr>
          <w:b/>
          <w:bCs/>
          <w:lang w:val="hr-HR"/>
        </w:rPr>
        <w:lastRenderedPageBreak/>
        <w:t xml:space="preserve">Stručnjak 2 – </w:t>
      </w:r>
      <w:r w:rsidR="009B4D69">
        <w:rPr>
          <w:b/>
          <w:bCs/>
          <w:lang w:val="hr-HR"/>
        </w:rPr>
        <w:t xml:space="preserve"> Nadzorni inženjer za strojarske radove</w:t>
      </w:r>
    </w:p>
    <w:p w14:paraId="76366DE3" w14:textId="77777777" w:rsidR="00AB7315" w:rsidRPr="004231B1" w:rsidRDefault="00AB7315" w:rsidP="00AB7315">
      <w:pPr>
        <w:jc w:val="center"/>
        <w:rPr>
          <w:b/>
          <w:bCs/>
          <w:lang w:val="hr-HR"/>
        </w:rPr>
      </w:pPr>
    </w:p>
    <w:p w14:paraId="2122A40A" w14:textId="77777777" w:rsidR="00AB7315" w:rsidRPr="004231B1" w:rsidRDefault="00AB7315" w:rsidP="00AB7315">
      <w:pPr>
        <w:jc w:val="center"/>
        <w:rPr>
          <w:lang w:val="hr-HR"/>
        </w:rPr>
      </w:pPr>
      <w:r w:rsidRPr="004231B1">
        <w:rPr>
          <w:lang w:val="hr-HR"/>
        </w:rPr>
        <w:t>____________________________________________________________________</w:t>
      </w:r>
    </w:p>
    <w:p w14:paraId="48FBCFCD" w14:textId="77777777" w:rsidR="00AB7315" w:rsidRPr="004231B1" w:rsidRDefault="00AB7315" w:rsidP="00AB7315">
      <w:pPr>
        <w:jc w:val="center"/>
        <w:rPr>
          <w:lang w:val="hr-HR"/>
        </w:rPr>
      </w:pPr>
      <w:r w:rsidRPr="004231B1">
        <w:rPr>
          <w:lang w:val="hr-HR"/>
        </w:rPr>
        <w:t>/ime i prezime stručnjaka/</w:t>
      </w:r>
    </w:p>
    <w:p w14:paraId="7F5FBFD7" w14:textId="77777777" w:rsidR="00AB7315" w:rsidRPr="004231B1" w:rsidRDefault="00AB7315" w:rsidP="00AB7315">
      <w:pPr>
        <w:jc w:val="center"/>
        <w:rPr>
          <w:lang w:val="hr-HR"/>
        </w:rPr>
      </w:pPr>
    </w:p>
    <w:p w14:paraId="174F892E" w14:textId="77777777" w:rsidR="00AB7315" w:rsidRDefault="00AB7315" w:rsidP="00AB7315">
      <w:pPr>
        <w:jc w:val="center"/>
        <w:rPr>
          <w:lang w:val="hr-HR"/>
        </w:rPr>
      </w:pPr>
      <w:r w:rsidRPr="004231B1">
        <w:rPr>
          <w:lang w:val="hr-HR"/>
        </w:rPr>
        <w:t>Posjeduje niže navedeno specifično iskustvo</w:t>
      </w:r>
    </w:p>
    <w:p w14:paraId="614E56BE" w14:textId="77777777" w:rsidR="00AB7315" w:rsidRPr="004231B1" w:rsidRDefault="00AB7315" w:rsidP="00AB7315">
      <w:pPr>
        <w:jc w:val="center"/>
        <w:rPr>
          <w:lang w:val="hr-HR"/>
        </w:rPr>
      </w:pPr>
    </w:p>
    <w:tbl>
      <w:tblPr>
        <w:tblW w:w="9909" w:type="dxa"/>
        <w:tblInd w:w="3" w:type="dxa"/>
        <w:tblLook w:val="00A0" w:firstRow="1" w:lastRow="0" w:firstColumn="1" w:lastColumn="0" w:noHBand="0" w:noVBand="0"/>
      </w:tblPr>
      <w:tblGrid>
        <w:gridCol w:w="674"/>
        <w:gridCol w:w="5467"/>
        <w:gridCol w:w="1880"/>
        <w:gridCol w:w="1888"/>
      </w:tblGrid>
      <w:tr w:rsidR="00AB7315" w:rsidRPr="004231B1" w14:paraId="2C9B0CF3" w14:textId="77777777" w:rsidTr="00A00291">
        <w:trPr>
          <w:trHeight w:val="123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562973C" w14:textId="77777777" w:rsidR="00AB7315" w:rsidRPr="004231B1" w:rsidRDefault="00AB7315" w:rsidP="00A00291">
            <w:pPr>
              <w:ind w:right="57"/>
            </w:pPr>
            <w:r w:rsidRPr="004231B1">
              <w:rPr>
                <w:lang w:val="hr-HR"/>
              </w:rPr>
              <w:t>RB.</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025094F8" w14:textId="7D14DA12" w:rsidR="00AB7315" w:rsidRPr="004231B1" w:rsidRDefault="00AB7315" w:rsidP="00A00291">
            <w:pPr>
              <w:ind w:right="340"/>
              <w:rPr>
                <w:lang w:val="hr-HR"/>
              </w:rPr>
            </w:pPr>
            <w:r>
              <w:rPr>
                <w:lang w:val="hr-HR"/>
              </w:rPr>
              <w:t>Naziv i opis projekta iz kojeg je vidljivo da zadovoljava kriterije specifičnog iskustva prema točki 5.8.1. Poziva na dostavu ponude</w:t>
            </w:r>
            <w:r w:rsidRPr="004231B1">
              <w:rPr>
                <w:lang w:val="hr-HR"/>
              </w:rPr>
              <w:t xml:space="preserve"> </w:t>
            </w:r>
            <w:r>
              <w:rPr>
                <w:lang w:val="hr-HR"/>
              </w:rPr>
              <w:t xml:space="preserve">(navod o financiranju, uključuje li projekt izgradnju i/ili rekonstrukciju i/ili sanaciju </w:t>
            </w:r>
            <w:r w:rsidR="00F0482E">
              <w:rPr>
                <w:lang w:val="hr-HR"/>
              </w:rPr>
              <w:t>zgrade</w:t>
            </w:r>
            <w:r>
              <w:rPr>
                <w:lang w:val="hr-HR"/>
              </w:rPr>
              <w:t xml:space="preserve"> javne namjene)</w:t>
            </w:r>
          </w:p>
          <w:p w14:paraId="686F9C19" w14:textId="77777777" w:rsidR="00AB7315" w:rsidRPr="004231B1" w:rsidRDefault="00AB7315" w:rsidP="00A00291">
            <w:pPr>
              <w:ind w:right="340"/>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1CC45928" w14:textId="77777777" w:rsidR="00AB7315" w:rsidRPr="004231B1" w:rsidRDefault="00AB7315" w:rsidP="00A00291">
            <w:pPr>
              <w:ind w:right="340"/>
              <w:rPr>
                <w:lang w:val="hr-HR"/>
              </w:rPr>
            </w:pPr>
            <w:r>
              <w:rPr>
                <w:lang w:val="hr-HR"/>
              </w:rPr>
              <w:t>Uloga stručnjaka u projektu</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39D177E" w14:textId="77777777" w:rsidR="00AB7315" w:rsidRPr="004231B1" w:rsidRDefault="00AB7315" w:rsidP="00A00291">
            <w:pPr>
              <w:ind w:right="340"/>
              <w:rPr>
                <w:lang w:val="hr-HR"/>
              </w:rPr>
            </w:pPr>
            <w:r>
              <w:rPr>
                <w:lang w:val="hr-HR"/>
              </w:rPr>
              <w:t>Naziv naručitelja i kontakt podaci</w:t>
            </w:r>
            <w:r w:rsidRPr="004231B1">
              <w:rPr>
                <w:lang w:val="hr-HR"/>
              </w:rPr>
              <w:t xml:space="preserve"> </w:t>
            </w:r>
            <w:r>
              <w:rPr>
                <w:lang w:val="hr-HR"/>
              </w:rPr>
              <w:t>(e-mail i/ili broj telefona)</w:t>
            </w:r>
          </w:p>
        </w:tc>
      </w:tr>
      <w:tr w:rsidR="00AB7315" w:rsidRPr="004231B1" w14:paraId="4DB9796C"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34C8764" w14:textId="77777777" w:rsidR="00AB7315" w:rsidRPr="004231B1" w:rsidRDefault="00AB7315" w:rsidP="00A00291">
            <w:pPr>
              <w:rPr>
                <w:lang w:val="hr-HR"/>
              </w:rPr>
            </w:pPr>
            <w:r w:rsidRPr="004231B1">
              <w:rPr>
                <w:lang w:val="hr-HR"/>
              </w:rPr>
              <w:t>1.</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39F2DB40"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34D1EA83"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741E6945" w14:textId="77777777" w:rsidR="00AB7315" w:rsidRPr="004231B1" w:rsidRDefault="00AB7315" w:rsidP="00A00291">
            <w:pPr>
              <w:rPr>
                <w:lang w:val="hr-HR"/>
              </w:rPr>
            </w:pPr>
          </w:p>
        </w:tc>
      </w:tr>
      <w:tr w:rsidR="00AB7315" w:rsidRPr="004231B1" w14:paraId="4CB275AE"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F73F9BA" w14:textId="77777777" w:rsidR="00AB7315" w:rsidRPr="004231B1" w:rsidRDefault="00AB7315" w:rsidP="00A00291">
            <w:pPr>
              <w:rPr>
                <w:lang w:val="hr-HR"/>
              </w:rPr>
            </w:pPr>
            <w:r w:rsidRPr="004231B1">
              <w:rPr>
                <w:lang w:val="hr-HR"/>
              </w:rPr>
              <w:t>2.</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7F403812"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5DB41322"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04EDE49" w14:textId="77777777" w:rsidR="00AB7315" w:rsidRPr="004231B1" w:rsidRDefault="00AB7315" w:rsidP="00A00291">
            <w:pPr>
              <w:rPr>
                <w:lang w:val="hr-HR"/>
              </w:rPr>
            </w:pPr>
          </w:p>
        </w:tc>
      </w:tr>
      <w:tr w:rsidR="00AB7315" w:rsidRPr="004231B1" w14:paraId="37F62409"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55961E9" w14:textId="77777777" w:rsidR="00AB7315" w:rsidRPr="004231B1" w:rsidRDefault="00AB7315" w:rsidP="00A00291">
            <w:pPr>
              <w:rPr>
                <w:lang w:val="hr-HR"/>
              </w:rPr>
            </w:pPr>
            <w:r w:rsidRPr="004231B1">
              <w:rPr>
                <w:lang w:val="hr-HR"/>
              </w:rPr>
              <w:t>3.</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010E0F59"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136F8BCC"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952C902" w14:textId="77777777" w:rsidR="00AB7315" w:rsidRPr="004231B1" w:rsidRDefault="00AB7315" w:rsidP="00A00291">
            <w:pPr>
              <w:rPr>
                <w:lang w:val="hr-HR"/>
              </w:rPr>
            </w:pPr>
          </w:p>
        </w:tc>
      </w:tr>
      <w:tr w:rsidR="00AB7315" w:rsidRPr="004231B1" w14:paraId="674057B8"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8D14861" w14:textId="77777777" w:rsidR="00AB7315" w:rsidRPr="004231B1" w:rsidRDefault="00AB7315" w:rsidP="00A00291">
            <w:pPr>
              <w:rPr>
                <w:lang w:val="hr-HR"/>
              </w:rPr>
            </w:pPr>
            <w:r w:rsidRPr="004231B1">
              <w:rPr>
                <w:lang w:val="hr-HR"/>
              </w:rPr>
              <w:t>4.</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0FD2ACA6"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20361614"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55F9B277" w14:textId="77777777" w:rsidR="00AB7315" w:rsidRPr="004231B1" w:rsidRDefault="00AB7315" w:rsidP="00A00291">
            <w:pPr>
              <w:rPr>
                <w:lang w:val="hr-HR"/>
              </w:rPr>
            </w:pPr>
          </w:p>
        </w:tc>
      </w:tr>
      <w:tr w:rsidR="00AB7315" w:rsidRPr="004231B1" w14:paraId="3A68AE18"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A721B8A" w14:textId="77777777" w:rsidR="00AB7315" w:rsidRPr="004231B1" w:rsidRDefault="00AB7315" w:rsidP="00A00291">
            <w:pPr>
              <w:rPr>
                <w:lang w:val="hr-HR"/>
              </w:rPr>
            </w:pPr>
            <w:r w:rsidRPr="004231B1">
              <w:rPr>
                <w:lang w:val="hr-HR"/>
              </w:rPr>
              <w:t>5.</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769753F9"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267D654E"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3A41FE7" w14:textId="77777777" w:rsidR="00AB7315" w:rsidRPr="004231B1" w:rsidRDefault="00AB7315" w:rsidP="00A00291">
            <w:pPr>
              <w:rPr>
                <w:lang w:val="hr-HR"/>
              </w:rPr>
            </w:pPr>
          </w:p>
        </w:tc>
      </w:tr>
      <w:tr w:rsidR="00AB7315" w:rsidRPr="004231B1" w14:paraId="3FD1276B" w14:textId="77777777" w:rsidTr="00A00291">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CEBAC01" w14:textId="77777777" w:rsidR="00AB7315" w:rsidRPr="004231B1" w:rsidRDefault="00AB7315" w:rsidP="00A00291">
            <w:pPr>
              <w:rPr>
                <w:lang w:val="hr-HR"/>
              </w:rPr>
            </w:pPr>
            <w:r w:rsidRPr="004231B1">
              <w:rPr>
                <w:lang w:val="hr-HR"/>
              </w:rPr>
              <w:t>6.</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583281AC" w14:textId="77777777" w:rsidR="00AB7315" w:rsidRPr="004231B1" w:rsidRDefault="00AB7315" w:rsidP="00A00291">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24A57F20" w14:textId="77777777" w:rsidR="00AB7315" w:rsidRPr="004231B1" w:rsidRDefault="00AB7315" w:rsidP="00A00291">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7C0AA7B8" w14:textId="77777777" w:rsidR="00AB7315" w:rsidRPr="004231B1" w:rsidRDefault="00AB7315" w:rsidP="00A00291">
            <w:pPr>
              <w:rPr>
                <w:lang w:val="hr-HR"/>
              </w:rPr>
            </w:pPr>
          </w:p>
        </w:tc>
      </w:tr>
    </w:tbl>
    <w:p w14:paraId="55E20B29" w14:textId="77777777" w:rsidR="00AB7315" w:rsidRPr="004231B1" w:rsidRDefault="00AB7315" w:rsidP="00AB7315">
      <w:pPr>
        <w:rPr>
          <w:lang w:val="hr-HR" w:eastAsia="sl-SI"/>
        </w:rPr>
      </w:pPr>
    </w:p>
    <w:p w14:paraId="5BD3152F" w14:textId="77777777" w:rsidR="00AB7315" w:rsidRDefault="00AB7315" w:rsidP="00AB7315"/>
    <w:p w14:paraId="4BE09E7D" w14:textId="77777777" w:rsidR="00AB7315" w:rsidRDefault="00AB7315" w:rsidP="00AB7315"/>
    <w:p w14:paraId="032D0944" w14:textId="77777777" w:rsidR="00AB7315" w:rsidRDefault="00AB7315" w:rsidP="00AB7315"/>
    <w:p w14:paraId="71C91FBC" w14:textId="77777777" w:rsidR="00AB7315" w:rsidRDefault="00AB7315" w:rsidP="00AB7315"/>
    <w:p w14:paraId="4BD36BAE" w14:textId="77777777" w:rsidR="00AB7315" w:rsidRDefault="00AB7315" w:rsidP="00AB7315"/>
    <w:p w14:paraId="08D6D0D9" w14:textId="77777777" w:rsidR="00AB7315" w:rsidRDefault="00AB7315" w:rsidP="00AB7315"/>
    <w:p w14:paraId="3416D81E" w14:textId="77777777" w:rsidR="00AB7315" w:rsidRDefault="00AB7315" w:rsidP="00AB7315"/>
    <w:p w14:paraId="6B6DD515" w14:textId="77777777" w:rsidR="00AB7315" w:rsidRDefault="00AB7315" w:rsidP="00AB7315"/>
    <w:p w14:paraId="6F946CD4" w14:textId="77777777" w:rsidR="00AB7315" w:rsidRDefault="00AB7315" w:rsidP="00AB7315"/>
    <w:p w14:paraId="2C1FF7EE" w14:textId="77777777" w:rsidR="00AB7315" w:rsidRDefault="00AB7315" w:rsidP="00AB7315"/>
    <w:p w14:paraId="61772320" w14:textId="77777777" w:rsidR="00AB7315" w:rsidRDefault="00AB7315" w:rsidP="00AB7315"/>
    <w:p w14:paraId="328B6F46" w14:textId="77777777" w:rsidR="00AB7315" w:rsidRDefault="00AB7315" w:rsidP="00AB7315"/>
    <w:p w14:paraId="2A389271" w14:textId="77777777" w:rsidR="00AB7315" w:rsidRDefault="00AB7315" w:rsidP="00AB7315"/>
    <w:p w14:paraId="5756D3DD" w14:textId="77777777" w:rsidR="00AB7315" w:rsidRDefault="00AB7315" w:rsidP="00AB7315"/>
    <w:p w14:paraId="390AA4D2" w14:textId="77777777" w:rsidR="00AB7315" w:rsidRDefault="00AB7315" w:rsidP="00AB7315">
      <w:r>
        <w:t xml:space="preserve">U ___________________, dana </w:t>
      </w:r>
      <w:r w:rsidRPr="006C7408">
        <w:t>___________________</w:t>
      </w:r>
      <w:r>
        <w:t>2022.</w:t>
      </w:r>
    </w:p>
    <w:p w14:paraId="6861D677" w14:textId="77777777" w:rsidR="00AB7315" w:rsidRDefault="00AB7315" w:rsidP="00AB7315"/>
    <w:p w14:paraId="0C6D8CB1" w14:textId="77777777" w:rsidR="00AB7315" w:rsidRDefault="00AB7315" w:rsidP="00AB7315"/>
    <w:p w14:paraId="61BB26A2" w14:textId="77777777" w:rsidR="00AB7315" w:rsidRDefault="00AB7315" w:rsidP="00AB7315"/>
    <w:p w14:paraId="63C607DD" w14:textId="77777777" w:rsidR="00AB7315" w:rsidRDefault="00AB7315" w:rsidP="00AB7315">
      <w:r>
        <w:tab/>
      </w:r>
      <w:r>
        <w:tab/>
      </w:r>
      <w:r>
        <w:tab/>
      </w:r>
      <w:r>
        <w:tab/>
        <w:t>M.P.</w:t>
      </w:r>
    </w:p>
    <w:p w14:paraId="3F28A285" w14:textId="77777777" w:rsidR="00AB7315" w:rsidRDefault="00AB7315" w:rsidP="00AB7315"/>
    <w:p w14:paraId="14EF9E1D" w14:textId="77777777" w:rsidR="00AB7315" w:rsidRDefault="00AB7315" w:rsidP="00AB7315"/>
    <w:p w14:paraId="47917130" w14:textId="77777777" w:rsidR="00AB7315" w:rsidRDefault="00AB7315" w:rsidP="00AB7315"/>
    <w:p w14:paraId="31B0102F" w14:textId="77777777" w:rsidR="00AB7315" w:rsidRDefault="00AB7315" w:rsidP="00AB7315">
      <w:pPr>
        <w:ind w:hanging="142"/>
        <w:jc w:val="right"/>
      </w:pPr>
      <w:r>
        <w:t>PONUDITELJ</w:t>
      </w:r>
      <w:r>
        <w:tab/>
      </w:r>
      <w:r>
        <w:tab/>
      </w:r>
    </w:p>
    <w:p w14:paraId="4A69BB6F" w14:textId="77777777" w:rsidR="00AB7315" w:rsidRDefault="00AB7315" w:rsidP="00AB7315">
      <w:pPr>
        <w:jc w:val="right"/>
      </w:pPr>
    </w:p>
    <w:p w14:paraId="55485B6D" w14:textId="77777777" w:rsidR="00AB7315" w:rsidRDefault="00AB7315" w:rsidP="00AB7315">
      <w:pPr>
        <w:jc w:val="right"/>
      </w:pPr>
    </w:p>
    <w:p w14:paraId="53E85716" w14:textId="77777777" w:rsidR="00AB7315" w:rsidRDefault="00AB7315" w:rsidP="00AB7315">
      <w:pPr>
        <w:ind w:left="1416" w:hanging="284"/>
        <w:jc w:val="right"/>
      </w:pPr>
      <w:r>
        <w:t>____</w:t>
      </w:r>
      <w:r w:rsidRPr="006C7408">
        <w:t>___________________</w:t>
      </w:r>
      <w:r>
        <w:t xml:space="preserve">________ </w:t>
      </w:r>
      <w:r>
        <w:tab/>
      </w:r>
      <w:r>
        <w:br/>
        <w:t>(ime i prezime, potpis osobe ovlaštene za zastupanje)</w:t>
      </w:r>
    </w:p>
    <w:p w14:paraId="1E228649" w14:textId="77777777" w:rsidR="009B4D69" w:rsidRDefault="009B4D69">
      <w:pPr>
        <w:jc w:val="left"/>
      </w:pPr>
    </w:p>
    <w:p w14:paraId="193A64D0" w14:textId="77777777" w:rsidR="009B4D69" w:rsidRDefault="009B4D69">
      <w:pPr>
        <w:jc w:val="left"/>
      </w:pPr>
    </w:p>
    <w:p w14:paraId="07D2899F" w14:textId="77777777" w:rsidR="009B4D69" w:rsidRDefault="009B4D69">
      <w:pPr>
        <w:jc w:val="left"/>
      </w:pPr>
    </w:p>
    <w:p w14:paraId="2F0E03DE" w14:textId="77777777" w:rsidR="009B4D69" w:rsidRDefault="009B4D69">
      <w:pPr>
        <w:jc w:val="left"/>
      </w:pPr>
      <w:r>
        <w:br w:type="page"/>
      </w:r>
    </w:p>
    <w:p w14:paraId="47B71DF6" w14:textId="221EB756" w:rsidR="009B4D69" w:rsidRPr="004231B1" w:rsidRDefault="009B4D69" w:rsidP="009B4D69">
      <w:pPr>
        <w:jc w:val="center"/>
        <w:rPr>
          <w:b/>
          <w:bCs/>
          <w:lang w:val="hr-HR"/>
        </w:rPr>
      </w:pPr>
      <w:r>
        <w:rPr>
          <w:b/>
          <w:bCs/>
          <w:lang w:val="hr-HR"/>
        </w:rPr>
        <w:lastRenderedPageBreak/>
        <w:t>Stručnjak 3 – Nadzorni inženjer za elektrotehničke radove</w:t>
      </w:r>
    </w:p>
    <w:p w14:paraId="570536B0" w14:textId="77777777" w:rsidR="009B4D69" w:rsidRPr="004231B1" w:rsidRDefault="009B4D69" w:rsidP="009B4D69">
      <w:pPr>
        <w:jc w:val="center"/>
        <w:rPr>
          <w:b/>
          <w:bCs/>
          <w:lang w:val="hr-HR"/>
        </w:rPr>
      </w:pPr>
    </w:p>
    <w:p w14:paraId="7E0FF359" w14:textId="77777777" w:rsidR="009B4D69" w:rsidRPr="004231B1" w:rsidRDefault="009B4D69" w:rsidP="009B4D69">
      <w:pPr>
        <w:jc w:val="center"/>
        <w:rPr>
          <w:lang w:val="hr-HR"/>
        </w:rPr>
      </w:pPr>
      <w:r w:rsidRPr="004231B1">
        <w:rPr>
          <w:lang w:val="hr-HR"/>
        </w:rPr>
        <w:t>____________________________________________________________________</w:t>
      </w:r>
    </w:p>
    <w:p w14:paraId="44F78F5F" w14:textId="77777777" w:rsidR="009B4D69" w:rsidRPr="004231B1" w:rsidRDefault="009B4D69" w:rsidP="009B4D69">
      <w:pPr>
        <w:jc w:val="center"/>
        <w:rPr>
          <w:lang w:val="hr-HR"/>
        </w:rPr>
      </w:pPr>
      <w:r w:rsidRPr="004231B1">
        <w:rPr>
          <w:lang w:val="hr-HR"/>
        </w:rPr>
        <w:t>/ime i prezime stručnjaka/</w:t>
      </w:r>
    </w:p>
    <w:p w14:paraId="68441B08" w14:textId="77777777" w:rsidR="009B4D69" w:rsidRPr="004231B1" w:rsidRDefault="009B4D69" w:rsidP="009B4D69">
      <w:pPr>
        <w:jc w:val="center"/>
        <w:rPr>
          <w:lang w:val="hr-HR"/>
        </w:rPr>
      </w:pPr>
    </w:p>
    <w:p w14:paraId="17CDF4D9" w14:textId="77777777" w:rsidR="009B4D69" w:rsidRDefault="009B4D69" w:rsidP="009B4D69">
      <w:pPr>
        <w:jc w:val="center"/>
        <w:rPr>
          <w:lang w:val="hr-HR"/>
        </w:rPr>
      </w:pPr>
      <w:r w:rsidRPr="004231B1">
        <w:rPr>
          <w:lang w:val="hr-HR"/>
        </w:rPr>
        <w:t>Posjeduje niže navedeno specifično iskustvo</w:t>
      </w:r>
    </w:p>
    <w:p w14:paraId="5336F4BC" w14:textId="77777777" w:rsidR="009B4D69" w:rsidRPr="004231B1" w:rsidRDefault="009B4D69" w:rsidP="009B4D69">
      <w:pPr>
        <w:jc w:val="center"/>
        <w:rPr>
          <w:lang w:val="hr-HR"/>
        </w:rPr>
      </w:pPr>
    </w:p>
    <w:tbl>
      <w:tblPr>
        <w:tblW w:w="9909" w:type="dxa"/>
        <w:tblInd w:w="3" w:type="dxa"/>
        <w:tblLook w:val="00A0" w:firstRow="1" w:lastRow="0" w:firstColumn="1" w:lastColumn="0" w:noHBand="0" w:noVBand="0"/>
      </w:tblPr>
      <w:tblGrid>
        <w:gridCol w:w="674"/>
        <w:gridCol w:w="5467"/>
        <w:gridCol w:w="1880"/>
        <w:gridCol w:w="1888"/>
      </w:tblGrid>
      <w:tr w:rsidR="009B4D69" w:rsidRPr="004231B1" w14:paraId="07F2BE85" w14:textId="77777777" w:rsidTr="00DB09A6">
        <w:trPr>
          <w:trHeight w:val="123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E57AA35" w14:textId="77777777" w:rsidR="009B4D69" w:rsidRPr="004231B1" w:rsidRDefault="009B4D69" w:rsidP="00DB09A6">
            <w:pPr>
              <w:ind w:right="57"/>
            </w:pPr>
            <w:r w:rsidRPr="004231B1">
              <w:rPr>
                <w:lang w:val="hr-HR"/>
              </w:rPr>
              <w:t>RB.</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0429B243" w14:textId="77777777" w:rsidR="009B4D69" w:rsidRPr="004231B1" w:rsidRDefault="009B4D69" w:rsidP="00DB09A6">
            <w:pPr>
              <w:ind w:right="340"/>
              <w:rPr>
                <w:lang w:val="hr-HR"/>
              </w:rPr>
            </w:pPr>
            <w:r>
              <w:rPr>
                <w:lang w:val="hr-HR"/>
              </w:rPr>
              <w:t>Naziv i opis projekta iz kojeg je vidljivo da zadovoljava kriterije specifičnog iskustva prema točki 5.8.1. Poziva na dostavu ponude</w:t>
            </w:r>
            <w:r w:rsidRPr="004231B1">
              <w:rPr>
                <w:lang w:val="hr-HR"/>
              </w:rPr>
              <w:t xml:space="preserve"> </w:t>
            </w:r>
            <w:r>
              <w:rPr>
                <w:lang w:val="hr-HR"/>
              </w:rPr>
              <w:t>(navod o financiranju, uključuje li projekt izgradnju i/ili rekonstrukciju i/ili sanaciju zgrade javne namjene)</w:t>
            </w:r>
          </w:p>
          <w:p w14:paraId="4EA86352" w14:textId="77777777" w:rsidR="009B4D69" w:rsidRPr="004231B1" w:rsidRDefault="009B4D69" w:rsidP="00DB09A6">
            <w:pPr>
              <w:ind w:right="340"/>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2CF7165C" w14:textId="77777777" w:rsidR="009B4D69" w:rsidRPr="004231B1" w:rsidRDefault="009B4D69" w:rsidP="00DB09A6">
            <w:pPr>
              <w:ind w:right="340"/>
              <w:rPr>
                <w:lang w:val="hr-HR"/>
              </w:rPr>
            </w:pPr>
            <w:r>
              <w:rPr>
                <w:lang w:val="hr-HR"/>
              </w:rPr>
              <w:t>Uloga stručnjaka u projektu</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E218B89" w14:textId="77777777" w:rsidR="009B4D69" w:rsidRPr="004231B1" w:rsidRDefault="009B4D69" w:rsidP="00DB09A6">
            <w:pPr>
              <w:ind w:right="340"/>
              <w:rPr>
                <w:lang w:val="hr-HR"/>
              </w:rPr>
            </w:pPr>
            <w:r>
              <w:rPr>
                <w:lang w:val="hr-HR"/>
              </w:rPr>
              <w:t>Naziv naručitelja i kontakt podaci</w:t>
            </w:r>
            <w:r w:rsidRPr="004231B1">
              <w:rPr>
                <w:lang w:val="hr-HR"/>
              </w:rPr>
              <w:t xml:space="preserve"> </w:t>
            </w:r>
            <w:r>
              <w:rPr>
                <w:lang w:val="hr-HR"/>
              </w:rPr>
              <w:t>(e-mail i/ili broj telefona)</w:t>
            </w:r>
          </w:p>
        </w:tc>
      </w:tr>
      <w:tr w:rsidR="009B4D69" w:rsidRPr="004231B1" w14:paraId="2E6F8AFF" w14:textId="77777777" w:rsidTr="00DB09A6">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683AD31" w14:textId="77777777" w:rsidR="009B4D69" w:rsidRPr="004231B1" w:rsidRDefault="009B4D69" w:rsidP="00DB09A6">
            <w:pPr>
              <w:rPr>
                <w:lang w:val="hr-HR"/>
              </w:rPr>
            </w:pPr>
            <w:r w:rsidRPr="004231B1">
              <w:rPr>
                <w:lang w:val="hr-HR"/>
              </w:rPr>
              <w:t>1.</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0497DF1C" w14:textId="77777777" w:rsidR="009B4D69" w:rsidRPr="004231B1" w:rsidRDefault="009B4D69" w:rsidP="00DB09A6">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5156F263" w14:textId="77777777" w:rsidR="009B4D69" w:rsidRPr="004231B1" w:rsidRDefault="009B4D69" w:rsidP="00DB09A6">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0F9DA92B" w14:textId="77777777" w:rsidR="009B4D69" w:rsidRPr="004231B1" w:rsidRDefault="009B4D69" w:rsidP="00DB09A6">
            <w:pPr>
              <w:rPr>
                <w:lang w:val="hr-HR"/>
              </w:rPr>
            </w:pPr>
          </w:p>
        </w:tc>
      </w:tr>
      <w:tr w:rsidR="009B4D69" w:rsidRPr="004231B1" w14:paraId="5ED24D06" w14:textId="77777777" w:rsidTr="00DB09A6">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8343135" w14:textId="77777777" w:rsidR="009B4D69" w:rsidRPr="004231B1" w:rsidRDefault="009B4D69" w:rsidP="00DB09A6">
            <w:pPr>
              <w:rPr>
                <w:lang w:val="hr-HR"/>
              </w:rPr>
            </w:pPr>
            <w:r w:rsidRPr="004231B1">
              <w:rPr>
                <w:lang w:val="hr-HR"/>
              </w:rPr>
              <w:t>2.</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55506631" w14:textId="77777777" w:rsidR="009B4D69" w:rsidRPr="004231B1" w:rsidRDefault="009B4D69" w:rsidP="00DB09A6">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086D3886" w14:textId="77777777" w:rsidR="009B4D69" w:rsidRPr="004231B1" w:rsidRDefault="009B4D69" w:rsidP="00DB09A6">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11E3489" w14:textId="77777777" w:rsidR="009B4D69" w:rsidRPr="004231B1" w:rsidRDefault="009B4D69" w:rsidP="00DB09A6">
            <w:pPr>
              <w:rPr>
                <w:lang w:val="hr-HR"/>
              </w:rPr>
            </w:pPr>
          </w:p>
        </w:tc>
      </w:tr>
      <w:tr w:rsidR="009B4D69" w:rsidRPr="004231B1" w14:paraId="7CB8D650" w14:textId="77777777" w:rsidTr="00DB09A6">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4E1D68A" w14:textId="77777777" w:rsidR="009B4D69" w:rsidRPr="004231B1" w:rsidRDefault="009B4D69" w:rsidP="00DB09A6">
            <w:pPr>
              <w:rPr>
                <w:lang w:val="hr-HR"/>
              </w:rPr>
            </w:pPr>
            <w:r w:rsidRPr="004231B1">
              <w:rPr>
                <w:lang w:val="hr-HR"/>
              </w:rPr>
              <w:t>3.</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26F05389" w14:textId="77777777" w:rsidR="009B4D69" w:rsidRPr="004231B1" w:rsidRDefault="009B4D69" w:rsidP="00DB09A6">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6CC17BB8" w14:textId="77777777" w:rsidR="009B4D69" w:rsidRPr="004231B1" w:rsidRDefault="009B4D69" w:rsidP="00DB09A6">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55B43096" w14:textId="77777777" w:rsidR="009B4D69" w:rsidRPr="004231B1" w:rsidRDefault="009B4D69" w:rsidP="00DB09A6">
            <w:pPr>
              <w:rPr>
                <w:lang w:val="hr-HR"/>
              </w:rPr>
            </w:pPr>
          </w:p>
        </w:tc>
      </w:tr>
      <w:tr w:rsidR="009B4D69" w:rsidRPr="004231B1" w14:paraId="71D57DA5" w14:textId="77777777" w:rsidTr="00DB09A6">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A02A383" w14:textId="77777777" w:rsidR="009B4D69" w:rsidRPr="004231B1" w:rsidRDefault="009B4D69" w:rsidP="00DB09A6">
            <w:pPr>
              <w:rPr>
                <w:lang w:val="hr-HR"/>
              </w:rPr>
            </w:pPr>
            <w:r w:rsidRPr="004231B1">
              <w:rPr>
                <w:lang w:val="hr-HR"/>
              </w:rPr>
              <w:t>4.</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3247BA86" w14:textId="77777777" w:rsidR="009B4D69" w:rsidRPr="004231B1" w:rsidRDefault="009B4D69" w:rsidP="00DB09A6">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04CB69AB" w14:textId="77777777" w:rsidR="009B4D69" w:rsidRPr="004231B1" w:rsidRDefault="009B4D69" w:rsidP="00DB09A6">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0AA18770" w14:textId="77777777" w:rsidR="009B4D69" w:rsidRPr="004231B1" w:rsidRDefault="009B4D69" w:rsidP="00DB09A6">
            <w:pPr>
              <w:rPr>
                <w:lang w:val="hr-HR"/>
              </w:rPr>
            </w:pPr>
          </w:p>
        </w:tc>
      </w:tr>
      <w:tr w:rsidR="009B4D69" w:rsidRPr="004231B1" w14:paraId="306A0DF9" w14:textId="77777777" w:rsidTr="00DB09A6">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642185B" w14:textId="77777777" w:rsidR="009B4D69" w:rsidRPr="004231B1" w:rsidRDefault="009B4D69" w:rsidP="00DB09A6">
            <w:pPr>
              <w:rPr>
                <w:lang w:val="hr-HR"/>
              </w:rPr>
            </w:pPr>
            <w:r w:rsidRPr="004231B1">
              <w:rPr>
                <w:lang w:val="hr-HR"/>
              </w:rPr>
              <w:t>5.</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50AD26CF" w14:textId="77777777" w:rsidR="009B4D69" w:rsidRPr="004231B1" w:rsidRDefault="009B4D69" w:rsidP="00DB09A6">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1DB6C58B" w14:textId="77777777" w:rsidR="009B4D69" w:rsidRPr="004231B1" w:rsidRDefault="009B4D69" w:rsidP="00DB09A6">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07C52005" w14:textId="77777777" w:rsidR="009B4D69" w:rsidRPr="004231B1" w:rsidRDefault="009B4D69" w:rsidP="00DB09A6">
            <w:pPr>
              <w:rPr>
                <w:lang w:val="hr-HR"/>
              </w:rPr>
            </w:pPr>
          </w:p>
        </w:tc>
      </w:tr>
      <w:tr w:rsidR="009B4D69" w:rsidRPr="004231B1" w14:paraId="05E80ABD" w14:textId="77777777" w:rsidTr="00DB09A6">
        <w:trPr>
          <w:trHeight w:val="42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FA6DF19" w14:textId="77777777" w:rsidR="009B4D69" w:rsidRPr="004231B1" w:rsidRDefault="009B4D69" w:rsidP="00DB09A6">
            <w:pPr>
              <w:rPr>
                <w:lang w:val="hr-HR"/>
              </w:rPr>
            </w:pPr>
            <w:r w:rsidRPr="004231B1">
              <w:rPr>
                <w:lang w:val="hr-HR"/>
              </w:rPr>
              <w:t>6.</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6FC9B385" w14:textId="77777777" w:rsidR="009B4D69" w:rsidRPr="004231B1" w:rsidRDefault="009B4D69" w:rsidP="00DB09A6">
            <w:pPr>
              <w:rPr>
                <w:lang w:val="hr-HR"/>
              </w:rPr>
            </w:pPr>
          </w:p>
        </w:tc>
        <w:tc>
          <w:tcPr>
            <w:tcW w:w="1880" w:type="dxa"/>
            <w:tcBorders>
              <w:top w:val="single" w:sz="4" w:space="0" w:color="000000"/>
              <w:left w:val="single" w:sz="4" w:space="0" w:color="000000"/>
              <w:bottom w:val="single" w:sz="4" w:space="0" w:color="000000"/>
              <w:right w:val="single" w:sz="4" w:space="0" w:color="000000"/>
            </w:tcBorders>
          </w:tcPr>
          <w:p w14:paraId="27F8F5D2" w14:textId="77777777" w:rsidR="009B4D69" w:rsidRPr="004231B1" w:rsidRDefault="009B4D69" w:rsidP="00DB09A6">
            <w:pPr>
              <w:rPr>
                <w:lang w:val="hr-HR"/>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4FB408C" w14:textId="77777777" w:rsidR="009B4D69" w:rsidRPr="004231B1" w:rsidRDefault="009B4D69" w:rsidP="00DB09A6">
            <w:pPr>
              <w:rPr>
                <w:lang w:val="hr-HR"/>
              </w:rPr>
            </w:pPr>
          </w:p>
        </w:tc>
      </w:tr>
    </w:tbl>
    <w:p w14:paraId="31F099E7" w14:textId="77777777" w:rsidR="009B4D69" w:rsidRPr="004231B1" w:rsidRDefault="009B4D69" w:rsidP="009B4D69">
      <w:pPr>
        <w:rPr>
          <w:lang w:val="hr-HR" w:eastAsia="sl-SI"/>
        </w:rPr>
      </w:pPr>
    </w:p>
    <w:p w14:paraId="764CF0F5" w14:textId="77777777" w:rsidR="009B4D69" w:rsidRDefault="009B4D69" w:rsidP="009B4D69"/>
    <w:p w14:paraId="00C4D022" w14:textId="77777777" w:rsidR="009B4D69" w:rsidRDefault="009B4D69" w:rsidP="009B4D69"/>
    <w:p w14:paraId="197155D6" w14:textId="77777777" w:rsidR="009B4D69" w:rsidRDefault="009B4D69" w:rsidP="009B4D69"/>
    <w:p w14:paraId="2BF6B009" w14:textId="77777777" w:rsidR="009B4D69" w:rsidRDefault="009B4D69" w:rsidP="009B4D69"/>
    <w:p w14:paraId="31CC1E94" w14:textId="77777777" w:rsidR="009B4D69" w:rsidRDefault="009B4D69" w:rsidP="009B4D69"/>
    <w:p w14:paraId="7EBDD2AA" w14:textId="77777777" w:rsidR="009B4D69" w:rsidRDefault="009B4D69" w:rsidP="009B4D69"/>
    <w:p w14:paraId="5347C379" w14:textId="77777777" w:rsidR="009B4D69" w:rsidRDefault="009B4D69" w:rsidP="009B4D69"/>
    <w:p w14:paraId="0322D6FF" w14:textId="77777777" w:rsidR="009B4D69" w:rsidRDefault="009B4D69" w:rsidP="009B4D69"/>
    <w:p w14:paraId="6A9EA689" w14:textId="77777777" w:rsidR="009B4D69" w:rsidRDefault="009B4D69" w:rsidP="009B4D69"/>
    <w:p w14:paraId="6367D4EC" w14:textId="77777777" w:rsidR="009B4D69" w:rsidRDefault="009B4D69" w:rsidP="009B4D69"/>
    <w:p w14:paraId="21605BF2" w14:textId="77777777" w:rsidR="009B4D69" w:rsidRDefault="009B4D69" w:rsidP="009B4D69"/>
    <w:p w14:paraId="08B41036" w14:textId="77777777" w:rsidR="009B4D69" w:rsidRDefault="009B4D69" w:rsidP="009B4D69"/>
    <w:p w14:paraId="7EDE8B0E" w14:textId="77777777" w:rsidR="009B4D69" w:rsidRDefault="009B4D69" w:rsidP="009B4D69"/>
    <w:p w14:paraId="3A899511" w14:textId="77777777" w:rsidR="009B4D69" w:rsidRDefault="009B4D69" w:rsidP="009B4D69"/>
    <w:p w14:paraId="4B28861E" w14:textId="77777777" w:rsidR="009B4D69" w:rsidRDefault="009B4D69" w:rsidP="009B4D69">
      <w:r>
        <w:t xml:space="preserve">U ___________________, dana </w:t>
      </w:r>
      <w:r w:rsidRPr="006C7408">
        <w:t>___________________</w:t>
      </w:r>
      <w:r>
        <w:t>2022.</w:t>
      </w:r>
    </w:p>
    <w:p w14:paraId="6CADF7AD" w14:textId="77777777" w:rsidR="009B4D69" w:rsidRDefault="009B4D69" w:rsidP="009B4D69"/>
    <w:p w14:paraId="69038C53" w14:textId="77777777" w:rsidR="009B4D69" w:rsidRDefault="009B4D69" w:rsidP="009B4D69"/>
    <w:p w14:paraId="482B3C52" w14:textId="77777777" w:rsidR="009B4D69" w:rsidRDefault="009B4D69" w:rsidP="009B4D69"/>
    <w:p w14:paraId="3DB5EC68" w14:textId="77777777" w:rsidR="009B4D69" w:rsidRDefault="009B4D69" w:rsidP="009B4D69">
      <w:r>
        <w:tab/>
      </w:r>
      <w:r>
        <w:tab/>
      </w:r>
      <w:r>
        <w:tab/>
      </w:r>
      <w:r>
        <w:tab/>
        <w:t>M.P.</w:t>
      </w:r>
    </w:p>
    <w:p w14:paraId="073B2ABA" w14:textId="77777777" w:rsidR="009B4D69" w:rsidRDefault="009B4D69" w:rsidP="009B4D69"/>
    <w:p w14:paraId="03E2C5FD" w14:textId="77777777" w:rsidR="009B4D69" w:rsidRDefault="009B4D69" w:rsidP="009B4D69"/>
    <w:p w14:paraId="2DD23907" w14:textId="77777777" w:rsidR="009B4D69" w:rsidRDefault="009B4D69" w:rsidP="009B4D69"/>
    <w:p w14:paraId="74E28B45" w14:textId="77777777" w:rsidR="009B4D69" w:rsidRDefault="009B4D69" w:rsidP="009B4D69">
      <w:pPr>
        <w:ind w:hanging="142"/>
        <w:jc w:val="right"/>
      </w:pPr>
      <w:r>
        <w:t>PONUDITELJ</w:t>
      </w:r>
      <w:r>
        <w:tab/>
      </w:r>
      <w:r>
        <w:tab/>
      </w:r>
    </w:p>
    <w:p w14:paraId="3205CC14" w14:textId="77777777" w:rsidR="009B4D69" w:rsidRDefault="009B4D69" w:rsidP="009B4D69">
      <w:pPr>
        <w:jc w:val="right"/>
      </w:pPr>
    </w:p>
    <w:p w14:paraId="2372F867" w14:textId="77777777" w:rsidR="009B4D69" w:rsidRDefault="009B4D69" w:rsidP="009B4D69">
      <w:pPr>
        <w:jc w:val="right"/>
      </w:pPr>
    </w:p>
    <w:p w14:paraId="0CB058CB" w14:textId="77777777" w:rsidR="009B4D69" w:rsidRDefault="009B4D69" w:rsidP="009B4D69">
      <w:pPr>
        <w:ind w:left="1416" w:hanging="284"/>
        <w:jc w:val="right"/>
      </w:pPr>
      <w:r>
        <w:t>____</w:t>
      </w:r>
      <w:r w:rsidRPr="006C7408">
        <w:t>___________________</w:t>
      </w:r>
      <w:r>
        <w:t xml:space="preserve">________ </w:t>
      </w:r>
      <w:r>
        <w:tab/>
      </w:r>
      <w:r>
        <w:br/>
        <w:t>(ime i prezime, potpis osobe ovlaštene za zastupanje)</w:t>
      </w:r>
    </w:p>
    <w:p w14:paraId="644B2143" w14:textId="77777777" w:rsidR="009B4D69" w:rsidRDefault="009B4D69" w:rsidP="009B4D69">
      <w:pPr>
        <w:jc w:val="left"/>
      </w:pPr>
      <w:r>
        <w:br w:type="page"/>
      </w:r>
    </w:p>
    <w:p w14:paraId="2B5458D7" w14:textId="5C2D0B6C" w:rsidR="00AB7315" w:rsidRPr="000E509E" w:rsidRDefault="000E509E" w:rsidP="00AB7315">
      <w:pPr>
        <w:jc w:val="left"/>
        <w:rPr>
          <w:b/>
          <w:bCs/>
          <w:u w:val="single"/>
          <w:lang w:val="hr-HR"/>
        </w:rPr>
      </w:pPr>
      <w:r w:rsidRPr="000E509E">
        <w:rPr>
          <w:b/>
          <w:bCs/>
          <w:u w:val="single"/>
          <w:lang w:val="hr-HR"/>
        </w:rPr>
        <w:lastRenderedPageBreak/>
        <w:t xml:space="preserve">PRILOG </w:t>
      </w:r>
      <w:r w:rsidR="00621EB6">
        <w:rPr>
          <w:b/>
          <w:bCs/>
          <w:u w:val="single"/>
          <w:lang w:val="hr-HR"/>
        </w:rPr>
        <w:t>7</w:t>
      </w:r>
      <w:r w:rsidRPr="000E509E">
        <w:rPr>
          <w:b/>
          <w:bCs/>
          <w:u w:val="single"/>
          <w:lang w:val="hr-HR"/>
        </w:rPr>
        <w:t xml:space="preserve">. IZJAVA </w:t>
      </w:r>
      <w:r w:rsidR="00453BCC">
        <w:rPr>
          <w:b/>
          <w:bCs/>
          <w:u w:val="single"/>
          <w:lang w:val="hr-HR"/>
        </w:rPr>
        <w:t>O NEPOSTOJANJU OSNOVA ZA ISKLJUČENJE</w:t>
      </w:r>
    </w:p>
    <w:p w14:paraId="5DE1067F" w14:textId="77777777" w:rsidR="00AB7315" w:rsidRDefault="00AB7315" w:rsidP="00AB7315"/>
    <w:p w14:paraId="1CC3208A" w14:textId="77777777" w:rsidR="00AB7315" w:rsidRDefault="00AB7315" w:rsidP="00AB7315"/>
    <w:p w14:paraId="04C3FEEA" w14:textId="77777777" w:rsidR="00AB7315" w:rsidRDefault="00AB7315" w:rsidP="00AB7315"/>
    <w:p w14:paraId="7A450813" w14:textId="77777777" w:rsidR="00453BCC" w:rsidRDefault="00453BCC" w:rsidP="00453BCC">
      <w:pPr>
        <w:jc w:val="center"/>
        <w:rPr>
          <w:rFonts w:asciiTheme="minorHAnsi" w:hAnsiTheme="minorHAnsi" w:cstheme="minorHAnsi"/>
          <w:b/>
          <w:lang w:val="en-GB" w:eastAsia="sl-SI"/>
        </w:rPr>
      </w:pPr>
      <w:bookmarkStart w:id="315" w:name="_Hlk102400595"/>
      <w:r>
        <w:rPr>
          <w:rFonts w:cstheme="minorHAnsi"/>
          <w:b/>
          <w:lang w:eastAsia="sl-SI"/>
        </w:rPr>
        <w:t>IZJAVA O NEPOSTOJANJU OSNOVA ZA ISKLJUČENJE</w:t>
      </w:r>
    </w:p>
    <w:p w14:paraId="4553C779" w14:textId="77777777" w:rsidR="00453BCC" w:rsidRDefault="00453BCC" w:rsidP="00453BCC">
      <w:pPr>
        <w:jc w:val="center"/>
        <w:rPr>
          <w:rFonts w:cstheme="minorHAnsi"/>
          <w:b/>
          <w:lang w:eastAsia="sl-SI"/>
        </w:rPr>
      </w:pPr>
      <w:r>
        <w:rPr>
          <w:rFonts w:cstheme="minorHAnsi"/>
          <w:b/>
          <w:lang w:eastAsia="sl-SI"/>
        </w:rPr>
        <w:t>Čl.5.k Uredbe Vijeća (EU) 2022/576</w:t>
      </w:r>
    </w:p>
    <w:p w14:paraId="3A184F7D" w14:textId="77777777" w:rsidR="00453BCC" w:rsidRDefault="00453BCC" w:rsidP="00453BCC">
      <w:pPr>
        <w:jc w:val="center"/>
        <w:rPr>
          <w:rFonts w:cstheme="minorHAnsi"/>
          <w:b/>
          <w:lang w:eastAsia="sl-SI"/>
        </w:rPr>
      </w:pPr>
    </w:p>
    <w:p w14:paraId="2544BA5D" w14:textId="627883E6" w:rsidR="00453BCC" w:rsidRDefault="00453BCC" w:rsidP="00453BCC">
      <w:pPr>
        <w:rPr>
          <w:rFonts w:cstheme="minorHAnsi"/>
          <w:b/>
          <w:lang w:eastAsia="sl-SI"/>
        </w:rPr>
      </w:pPr>
      <w:r>
        <w:rPr>
          <w:rFonts w:cstheme="minorHAnsi"/>
          <w:b/>
          <w:lang w:eastAsia="sl-SI"/>
        </w:rPr>
        <w:t xml:space="preserve">Temeljem članka 10. </w:t>
      </w:r>
      <w:r w:rsidR="00CF3488">
        <w:rPr>
          <w:rFonts w:cstheme="minorHAnsi"/>
          <w:b/>
          <w:lang w:eastAsia="sl-SI"/>
        </w:rPr>
        <w:t xml:space="preserve">stavka 2. točka 8. </w:t>
      </w:r>
      <w:r>
        <w:rPr>
          <w:rFonts w:cstheme="minorHAnsi"/>
          <w:b/>
          <w:lang w:eastAsia="sl-SI"/>
        </w:rPr>
        <w:t>Pravilnika</w:t>
      </w:r>
      <w:r w:rsidR="00CF3488">
        <w:rPr>
          <w:rFonts w:cstheme="minorHAnsi"/>
          <w:b/>
          <w:lang w:eastAsia="sl-SI"/>
        </w:rPr>
        <w:t xml:space="preserve"> </w:t>
      </w:r>
      <w:r w:rsidR="00CF3488" w:rsidRPr="00CF3488">
        <w:rPr>
          <w:rFonts w:cstheme="minorHAnsi"/>
          <w:b/>
          <w:lang w:eastAsia="sl-SI"/>
        </w:rPr>
        <w:t>o provedbi postupaka nabave roba, usluga i radova za postupke obnove</w:t>
      </w:r>
      <w:r w:rsidR="00CF3488">
        <w:rPr>
          <w:rFonts w:cstheme="minorHAnsi"/>
          <w:b/>
          <w:lang w:eastAsia="sl-SI"/>
        </w:rPr>
        <w:t xml:space="preserve"> (NN 126/2021)</w:t>
      </w:r>
    </w:p>
    <w:p w14:paraId="4468EB21" w14:textId="77777777" w:rsidR="00CF3488" w:rsidRDefault="00CF3488" w:rsidP="00453BCC">
      <w:pPr>
        <w:rPr>
          <w:rFonts w:cstheme="minorHAnsi"/>
          <w:lang w:eastAsia="sl-SI"/>
        </w:rPr>
      </w:pPr>
    </w:p>
    <w:p w14:paraId="58AE551B" w14:textId="77777777" w:rsidR="00453BCC" w:rsidRDefault="00453BCC" w:rsidP="00453BCC">
      <w:pPr>
        <w:rPr>
          <w:rFonts w:cstheme="minorHAnsi"/>
          <w:lang w:eastAsia="sl-SI"/>
        </w:rPr>
      </w:pPr>
      <w:r>
        <w:rPr>
          <w:rFonts w:cstheme="minorHAnsi"/>
          <w:lang w:eastAsia="sl-SI"/>
        </w:rPr>
        <w:t>Ja______________________________________________________________   (ime i prezime)</w:t>
      </w:r>
      <w:r>
        <w:rPr>
          <w:rFonts w:cstheme="minorHAnsi"/>
          <w:lang w:eastAsia="sl-SI"/>
        </w:rPr>
        <w:tab/>
        <w:t xml:space="preserve"> iz </w:t>
      </w:r>
    </w:p>
    <w:p w14:paraId="3303C60D" w14:textId="77777777" w:rsidR="00453BCC" w:rsidRDefault="00453BCC" w:rsidP="00453BCC">
      <w:pPr>
        <w:rPr>
          <w:rFonts w:cstheme="minorHAnsi"/>
          <w:lang w:eastAsia="sl-SI"/>
        </w:rPr>
      </w:pPr>
    </w:p>
    <w:p w14:paraId="32D1A103" w14:textId="74F89BBC" w:rsidR="00453BCC" w:rsidRDefault="00453BCC" w:rsidP="00453BCC">
      <w:pPr>
        <w:rPr>
          <w:rFonts w:cstheme="minorHAnsi"/>
          <w:lang w:eastAsia="sl-SI"/>
        </w:rPr>
      </w:pPr>
      <w:r>
        <w:rPr>
          <w:rFonts w:cstheme="minorHAnsi"/>
          <w:lang w:eastAsia="sl-SI"/>
        </w:rPr>
        <w:t>______________________________________________________________________________,</w:t>
      </w:r>
    </w:p>
    <w:p w14:paraId="2F1AC416" w14:textId="77777777" w:rsidR="00453BCC" w:rsidRDefault="00453BCC" w:rsidP="00453BCC">
      <w:pPr>
        <w:rPr>
          <w:rFonts w:cstheme="minorHAnsi"/>
          <w:lang w:eastAsia="sl-SI"/>
        </w:rPr>
      </w:pPr>
      <w:r>
        <w:rPr>
          <w:rFonts w:cstheme="minorHAnsi"/>
          <w:lang w:eastAsia="sl-SI"/>
        </w:rPr>
        <w:tab/>
      </w:r>
      <w:r>
        <w:rPr>
          <w:rFonts w:cstheme="minorHAnsi"/>
          <w:lang w:eastAsia="sl-SI"/>
        </w:rPr>
        <w:tab/>
      </w:r>
      <w:r>
        <w:rPr>
          <w:rFonts w:cstheme="minorHAnsi"/>
          <w:lang w:eastAsia="sl-SI"/>
        </w:rPr>
        <w:tab/>
      </w:r>
      <w:r>
        <w:rPr>
          <w:rFonts w:cstheme="minorHAnsi"/>
          <w:lang w:eastAsia="sl-SI"/>
        </w:rPr>
        <w:tab/>
        <w:t>(mjesto prebivališta i adresa stanovanja)</w:t>
      </w:r>
    </w:p>
    <w:p w14:paraId="30E14B39" w14:textId="77777777" w:rsidR="00453BCC" w:rsidRDefault="00453BCC" w:rsidP="00453BCC">
      <w:pPr>
        <w:rPr>
          <w:rFonts w:cstheme="minorHAnsi"/>
          <w:u w:val="single"/>
          <w:lang w:eastAsia="sl-SI"/>
        </w:rPr>
      </w:pPr>
    </w:p>
    <w:p w14:paraId="4E0F8B45" w14:textId="77777777" w:rsidR="00453BCC" w:rsidRDefault="00453BCC" w:rsidP="00453BCC">
      <w:pPr>
        <w:rPr>
          <w:rFonts w:cstheme="minorHAnsi"/>
          <w:lang w:eastAsia="sl-SI"/>
        </w:rPr>
      </w:pPr>
      <w:r>
        <w:rPr>
          <w:rFonts w:cstheme="minorHAnsi"/>
          <w:lang w:eastAsia="sl-SI"/>
        </w:rPr>
        <w:t>osobna iskaznica br.___________________________izdana od ___________________</w:t>
      </w:r>
    </w:p>
    <w:p w14:paraId="455EAD6F" w14:textId="77777777" w:rsidR="00453BCC" w:rsidRDefault="00453BCC" w:rsidP="00453BCC">
      <w:pPr>
        <w:rPr>
          <w:rFonts w:cstheme="minorHAnsi"/>
          <w:lang w:eastAsia="sl-SI"/>
        </w:rPr>
      </w:pPr>
    </w:p>
    <w:p w14:paraId="5C304D38" w14:textId="77777777" w:rsidR="00453BCC" w:rsidRDefault="00453BCC" w:rsidP="00453BCC">
      <w:pPr>
        <w:rPr>
          <w:rFonts w:cstheme="minorHAnsi"/>
          <w:lang w:eastAsia="sl-SI"/>
        </w:rPr>
      </w:pPr>
      <w:r>
        <w:rPr>
          <w:rFonts w:cstheme="minorHAnsi"/>
          <w:lang w:eastAsia="sl-SI"/>
        </w:rPr>
        <w:t xml:space="preserve">u svojstvu osobe po zakonu ovlaštene za zastupanje gospodarskog subjekta  </w:t>
      </w:r>
    </w:p>
    <w:p w14:paraId="440F4BA3" w14:textId="2B6BA632" w:rsidR="00453BCC" w:rsidRDefault="00453BCC" w:rsidP="00453BCC">
      <w:pPr>
        <w:rPr>
          <w:rFonts w:cstheme="minorHAnsi"/>
          <w:lang w:eastAsia="en-US"/>
        </w:rPr>
      </w:pPr>
      <w:r>
        <w:rPr>
          <w:rFonts w:cstheme="minorHAnsi"/>
          <w:lang w:eastAsia="sl-SI"/>
        </w:rPr>
        <w:t>______________________________________________________________________________</w:t>
      </w:r>
    </w:p>
    <w:p w14:paraId="19D59471" w14:textId="5BD38598" w:rsidR="00453BCC" w:rsidRDefault="00453BCC" w:rsidP="00453BCC">
      <w:pPr>
        <w:ind w:left="720" w:firstLine="720"/>
        <w:rPr>
          <w:rFonts w:cstheme="minorHAnsi"/>
          <w:lang w:eastAsia="sl-SI"/>
        </w:rPr>
      </w:pPr>
      <w:r>
        <w:rPr>
          <w:rFonts w:cstheme="minorHAnsi"/>
          <w:lang w:eastAsia="sl-SI"/>
        </w:rPr>
        <w:t xml:space="preserve">(naziv i adresa gospodarskog subjekta, OIB) </w:t>
      </w:r>
    </w:p>
    <w:p w14:paraId="31AC7FEE" w14:textId="77777777" w:rsidR="00453BCC" w:rsidRDefault="00453BCC" w:rsidP="00453BCC">
      <w:pPr>
        <w:rPr>
          <w:rFonts w:cstheme="minorHAnsi"/>
          <w:lang w:eastAsia="sl-SI"/>
        </w:rPr>
      </w:pPr>
    </w:p>
    <w:p w14:paraId="41B48EE0" w14:textId="77777777" w:rsidR="00453BCC" w:rsidRDefault="00453BCC" w:rsidP="00453BCC">
      <w:pPr>
        <w:rPr>
          <w:rFonts w:cstheme="minorHAnsi"/>
          <w:lang w:eastAsia="sl-SI"/>
        </w:rPr>
      </w:pPr>
      <w:r>
        <w:rPr>
          <w:rFonts w:cstheme="minorHAnsi"/>
          <w:lang w:eastAsia="sl-SI"/>
        </w:rPr>
        <w:t>pod materijalnom i kaznenom odgovornošću izjavljujem da gospodarski subjekt</w:t>
      </w:r>
    </w:p>
    <w:p w14:paraId="46D9F0CE" w14:textId="77777777" w:rsidR="00453BCC" w:rsidRDefault="00453BCC" w:rsidP="00453BCC">
      <w:pPr>
        <w:rPr>
          <w:rFonts w:cstheme="minorHAnsi"/>
          <w:lang w:eastAsia="sl-SI"/>
        </w:rPr>
      </w:pPr>
    </w:p>
    <w:p w14:paraId="31F7E8FA" w14:textId="77777777" w:rsidR="00453BCC" w:rsidRDefault="00453BCC" w:rsidP="00453BCC">
      <w:pPr>
        <w:jc w:val="center"/>
        <w:rPr>
          <w:rFonts w:cstheme="minorHAnsi"/>
          <w:lang w:eastAsia="sl-SI"/>
        </w:rPr>
      </w:pPr>
      <w:r>
        <w:rPr>
          <w:rFonts w:cstheme="minorHAnsi"/>
          <w:lang w:eastAsia="sl-SI"/>
        </w:rPr>
        <w:t>___________________________________________________</w:t>
      </w:r>
    </w:p>
    <w:p w14:paraId="0EB18601" w14:textId="77777777" w:rsidR="00453BCC" w:rsidRDefault="00453BCC" w:rsidP="00453BCC">
      <w:pPr>
        <w:rPr>
          <w:rFonts w:cstheme="minorHAnsi"/>
          <w:lang w:eastAsia="sl-SI"/>
        </w:rPr>
      </w:pPr>
    </w:p>
    <w:p w14:paraId="4B6E9D45" w14:textId="5CB90DF8" w:rsidR="00453BCC" w:rsidRDefault="00453BCC" w:rsidP="00453BCC">
      <w:pPr>
        <w:rPr>
          <w:rFonts w:cstheme="minorHAnsi"/>
          <w:lang w:eastAsia="sl-SI"/>
        </w:rPr>
      </w:pPr>
      <w:r>
        <w:rPr>
          <w:rFonts w:cstheme="minorHAnsi"/>
          <w:lang w:eastAsia="sl-SI"/>
        </w:rPr>
        <w:t>nije u nekoj od situacija opisanim u čl.5.k  UREDBE VIJEĆA (EU) o izmjeni Uredbe (EU) br. 833/2014 o mjerama ograničavanja s obzirom na djelovanja Rusije kojima se destabilizira stanje u Ukrajini, (EU)2022/576 od 8.4.2022. (</w:t>
      </w:r>
      <w:hyperlink r:id="rId18" w:tgtFrame="_blank" w:history="1">
        <w:r>
          <w:rPr>
            <w:rStyle w:val="Hyperlink"/>
            <w:rFonts w:cstheme="minorHAnsi"/>
            <w:lang w:eastAsia="sl-SI"/>
          </w:rPr>
          <w:t>http://www.javnanabava.hr/default.aspx?id=7250</w:t>
        </w:r>
      </w:hyperlink>
      <w:r>
        <w:rPr>
          <w:rFonts w:cstheme="minorHAnsi"/>
          <w:lang w:eastAsia="sl-SI"/>
        </w:rPr>
        <w:t xml:space="preserve">), vezano uz proširenje gospodarskih sankcija EU prema Rusiji. </w:t>
      </w:r>
    </w:p>
    <w:p w14:paraId="4259BAE9" w14:textId="076451FE" w:rsidR="00453BCC" w:rsidRDefault="00453BCC" w:rsidP="00453BCC">
      <w:pPr>
        <w:rPr>
          <w:rFonts w:cstheme="minorHAnsi"/>
          <w:lang w:eastAsia="sl-SI"/>
        </w:rPr>
      </w:pPr>
    </w:p>
    <w:p w14:paraId="2EAA2C7B" w14:textId="51792ECB" w:rsidR="00453BCC" w:rsidRDefault="00453BCC" w:rsidP="00453BCC">
      <w:pPr>
        <w:rPr>
          <w:rFonts w:cstheme="minorHAnsi"/>
          <w:lang w:eastAsia="sl-SI"/>
        </w:rPr>
      </w:pPr>
    </w:p>
    <w:p w14:paraId="3104FFDB" w14:textId="77777777" w:rsidR="00453BCC" w:rsidRDefault="00453BCC" w:rsidP="00453BCC">
      <w:pPr>
        <w:rPr>
          <w:rFonts w:cstheme="minorHAnsi"/>
          <w:lang w:eastAsia="sl-SI"/>
        </w:rPr>
      </w:pPr>
    </w:p>
    <w:p w14:paraId="6D942FCA" w14:textId="77777777" w:rsidR="00453BCC" w:rsidRDefault="00453BCC" w:rsidP="00453BCC">
      <w:pPr>
        <w:rPr>
          <w:rFonts w:cstheme="minorHAnsi"/>
          <w:lang w:eastAsia="sl-SI"/>
        </w:rPr>
      </w:pPr>
    </w:p>
    <w:p w14:paraId="68FA3C69" w14:textId="77777777" w:rsidR="00453BCC" w:rsidRDefault="00453BCC" w:rsidP="00453BCC">
      <w:pPr>
        <w:rPr>
          <w:rFonts w:cstheme="minorHAnsi"/>
          <w:lang w:eastAsia="sl-SI"/>
        </w:rPr>
      </w:pPr>
      <w:r>
        <w:rPr>
          <w:rFonts w:cstheme="minorHAnsi"/>
          <w:lang w:eastAsia="sl-SI"/>
        </w:rPr>
        <w:tab/>
      </w:r>
      <w:r>
        <w:rPr>
          <w:rFonts w:cstheme="minorHAnsi"/>
          <w:lang w:eastAsia="sl-SI"/>
        </w:rPr>
        <w:tab/>
      </w:r>
      <w:r>
        <w:rPr>
          <w:rFonts w:cstheme="minorHAnsi"/>
          <w:lang w:eastAsia="sl-SI"/>
        </w:rPr>
        <w:tab/>
      </w:r>
      <w:r>
        <w:rPr>
          <w:rFonts w:cstheme="minorHAnsi"/>
          <w:lang w:eastAsia="sl-SI"/>
        </w:rPr>
        <w:tab/>
      </w:r>
      <w:r>
        <w:rPr>
          <w:rFonts w:cstheme="minorHAnsi"/>
          <w:lang w:eastAsia="sl-SI"/>
        </w:rPr>
        <w:tab/>
      </w:r>
      <w:r>
        <w:rPr>
          <w:rFonts w:cstheme="minorHAnsi"/>
          <w:lang w:eastAsia="sl-SI"/>
        </w:rPr>
        <w:tab/>
      </w:r>
      <w:r>
        <w:rPr>
          <w:rFonts w:cstheme="minorHAnsi"/>
          <w:lang w:eastAsia="sl-SI"/>
        </w:rPr>
        <w:tab/>
      </w:r>
      <w:r>
        <w:rPr>
          <w:rFonts w:cstheme="minorHAnsi"/>
          <w:lang w:eastAsia="sl-SI"/>
        </w:rPr>
        <w:tab/>
        <w:t>Za gospodarski subjekt:</w:t>
      </w:r>
    </w:p>
    <w:p w14:paraId="62EC74DD" w14:textId="77777777" w:rsidR="00453BCC" w:rsidRDefault="00453BCC" w:rsidP="00453BCC">
      <w:pPr>
        <w:rPr>
          <w:rFonts w:cstheme="minorHAnsi"/>
          <w:lang w:eastAsia="sl-SI"/>
        </w:rPr>
      </w:pPr>
    </w:p>
    <w:p w14:paraId="244C31A1" w14:textId="77777777" w:rsidR="00453BCC" w:rsidRDefault="00453BCC" w:rsidP="00453BCC">
      <w:pPr>
        <w:jc w:val="right"/>
        <w:rPr>
          <w:rFonts w:cstheme="minorHAnsi"/>
          <w:lang w:eastAsia="sl-SI"/>
        </w:rPr>
      </w:pPr>
      <w:r>
        <w:rPr>
          <w:rFonts w:cstheme="minorHAnsi"/>
          <w:lang w:eastAsia="sl-SI"/>
        </w:rPr>
        <w:t xml:space="preserve">                                  </w:t>
      </w:r>
      <w:r>
        <w:rPr>
          <w:rFonts w:cstheme="minorHAnsi"/>
          <w:lang w:eastAsia="sl-SI"/>
        </w:rPr>
        <w:tab/>
        <w:t xml:space="preserve">     M.P.                       _________________________________________</w:t>
      </w:r>
    </w:p>
    <w:p w14:paraId="1A18C42F" w14:textId="3A76D9DC" w:rsidR="00453BCC" w:rsidRDefault="00453BCC" w:rsidP="00453BCC">
      <w:pPr>
        <w:ind w:left="4320"/>
        <w:rPr>
          <w:rFonts w:cstheme="minorHAnsi"/>
          <w:lang w:eastAsia="sl-SI"/>
        </w:rPr>
      </w:pPr>
      <w:r>
        <w:rPr>
          <w:rFonts w:cstheme="minorHAnsi"/>
          <w:lang w:eastAsia="sl-SI"/>
        </w:rPr>
        <w:t>(navesti ime prezime te potpis osobe po zakonu ovlaštene za zastupanje gospodarskog subjekta)</w:t>
      </w:r>
    </w:p>
    <w:p w14:paraId="3113676B" w14:textId="77777777" w:rsidR="00453BCC" w:rsidRDefault="00453BCC" w:rsidP="00453BCC">
      <w:pPr>
        <w:rPr>
          <w:rFonts w:cstheme="minorHAnsi"/>
          <w:lang w:eastAsia="sl-SI"/>
        </w:rPr>
      </w:pPr>
    </w:p>
    <w:p w14:paraId="6E2F0230" w14:textId="77777777" w:rsidR="00453BCC" w:rsidRDefault="00453BCC" w:rsidP="00453BCC">
      <w:pPr>
        <w:rPr>
          <w:rFonts w:cstheme="minorHAnsi"/>
          <w:lang w:eastAsia="sl-SI"/>
        </w:rPr>
      </w:pPr>
    </w:p>
    <w:p w14:paraId="264642C6" w14:textId="77777777" w:rsidR="00453BCC" w:rsidRDefault="00453BCC" w:rsidP="00453BCC">
      <w:pPr>
        <w:rPr>
          <w:rFonts w:cstheme="minorHAnsi"/>
          <w:lang w:eastAsia="sl-SI"/>
        </w:rPr>
      </w:pPr>
    </w:p>
    <w:p w14:paraId="432AF89F" w14:textId="1C73EC8B" w:rsidR="00453BCC" w:rsidRDefault="00453BCC" w:rsidP="00453BCC">
      <w:pPr>
        <w:rPr>
          <w:rFonts w:cstheme="minorHAnsi"/>
          <w:lang w:eastAsia="sl-SI"/>
        </w:rPr>
      </w:pPr>
      <w:r>
        <w:rPr>
          <w:rFonts w:cstheme="minorHAnsi"/>
          <w:lang w:eastAsia="sl-SI"/>
        </w:rPr>
        <w:t>Datum: _______________ 2022.</w:t>
      </w:r>
    </w:p>
    <w:p w14:paraId="2E802F8E" w14:textId="77777777" w:rsidR="00AB7315" w:rsidRDefault="00AB7315" w:rsidP="00AB7315">
      <w:pPr>
        <w:rPr>
          <w:i/>
          <w:iCs/>
        </w:rPr>
      </w:pPr>
    </w:p>
    <w:p w14:paraId="06AD2C56" w14:textId="77777777" w:rsidR="00AB7315" w:rsidRDefault="00AB7315" w:rsidP="00AB7315">
      <w:pPr>
        <w:rPr>
          <w:i/>
          <w:iCs/>
        </w:rPr>
      </w:pPr>
    </w:p>
    <w:p w14:paraId="3C8A993D" w14:textId="77777777" w:rsidR="00AB7315" w:rsidRDefault="00AB7315" w:rsidP="00AB7315">
      <w:pPr>
        <w:rPr>
          <w:i/>
          <w:iCs/>
        </w:rPr>
      </w:pPr>
    </w:p>
    <w:p w14:paraId="2C258344" w14:textId="77777777" w:rsidR="00AB7315" w:rsidRDefault="00AB7315" w:rsidP="00AB7315">
      <w:pPr>
        <w:rPr>
          <w:i/>
          <w:iCs/>
        </w:rPr>
      </w:pPr>
    </w:p>
    <w:bookmarkEnd w:id="315"/>
    <w:p w14:paraId="0E448B55" w14:textId="76A1F87E" w:rsidR="0035508C" w:rsidRDefault="0035508C" w:rsidP="00AB7315">
      <w:pPr>
        <w:rPr>
          <w:i/>
          <w:iCs/>
        </w:rPr>
      </w:pPr>
    </w:p>
    <w:p w14:paraId="3EC6F7F4" w14:textId="01B4FCC9" w:rsidR="0035508C" w:rsidRDefault="0035508C" w:rsidP="00AB7315">
      <w:pPr>
        <w:rPr>
          <w:u w:val="single"/>
          <w:lang w:val="hr-HR"/>
        </w:rPr>
      </w:pPr>
      <w:r w:rsidRPr="0035508C">
        <w:rPr>
          <w:u w:val="single"/>
          <w:lang w:val="hr-HR"/>
        </w:rPr>
        <w:t>Izjava treba biti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17524E63" w14:textId="4B95FB9E" w:rsidR="0035508C" w:rsidRDefault="0035508C" w:rsidP="00AB7315">
      <w:pPr>
        <w:rPr>
          <w:u w:val="single"/>
          <w:lang w:val="hr-HR"/>
        </w:rPr>
      </w:pPr>
    </w:p>
    <w:p w14:paraId="39A468C9" w14:textId="77777777" w:rsidR="0035508C" w:rsidRDefault="0035508C" w:rsidP="0035508C">
      <w:pPr>
        <w:rPr>
          <w:i/>
          <w:iCs/>
        </w:rPr>
      </w:pPr>
      <w:r w:rsidRPr="008942F1">
        <w:rPr>
          <w:i/>
          <w:iCs/>
        </w:rPr>
        <w:t>Izjavu potpisuje osoba po zakonu ovlaštena za zastupanje gospodarskog subjekta (ako je ovlaštena za pojedinačno i samostalno zastupanje gospodarskog subjekta) ili osobe po zakonu ovlaštene za zastupanje gospodarskog subjekta (ako su dvije osobe ovlaštena za zajedničko odnosno skupno zastupanje).</w:t>
      </w:r>
    </w:p>
    <w:p w14:paraId="7354A97A" w14:textId="77777777" w:rsidR="0035508C" w:rsidRDefault="0035508C" w:rsidP="0035508C">
      <w:pPr>
        <w:rPr>
          <w:i/>
          <w:iCs/>
        </w:rPr>
      </w:pPr>
      <w:r>
        <w:rPr>
          <w:i/>
          <w:iCs/>
        </w:rPr>
        <w:t>Svi gospodarski subjekti koji sudjeluju u postupku nabave (ponuditelj, članovi zajednice ponuditelja, podugovaratelj, gospodarski subjekti na koje se ponuditelj oslanja) dužni su dostaviti ovu izjavu.</w:t>
      </w:r>
    </w:p>
    <w:p w14:paraId="53E2AA19" w14:textId="77777777" w:rsidR="0035508C" w:rsidRDefault="0035508C" w:rsidP="00AB7315">
      <w:pPr>
        <w:rPr>
          <w:u w:val="single"/>
          <w:lang w:val="hr-HR"/>
        </w:rPr>
      </w:pPr>
    </w:p>
    <w:sectPr w:rsidR="0035508C" w:rsidSect="00F578B7">
      <w:headerReference w:type="default" r:id="rId19"/>
      <w:footerReference w:type="default" r:id="rId20"/>
      <w:pgSz w:w="11906" w:h="16838"/>
      <w:pgMar w:top="1417" w:right="1275" w:bottom="1417" w:left="1790" w:header="720" w:footer="720" w:gutter="0"/>
      <w:cols w:space="720"/>
      <w:formProt w:val="0"/>
      <w:docGrid w:linePitch="326" w:charSpace="1638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E4270" w16cex:dateUtc="2022-04-2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99382" w16cid:durableId="261E42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C2E88" w14:textId="77777777" w:rsidR="00B56BB9" w:rsidRDefault="00B56BB9">
      <w:r>
        <w:separator/>
      </w:r>
    </w:p>
  </w:endnote>
  <w:endnote w:type="continuationSeparator" w:id="0">
    <w:p w14:paraId="09F64D2A" w14:textId="77777777" w:rsidR="00B56BB9" w:rsidRDefault="00B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Myriad Pro">
    <w:altName w:val="Segoe UI"/>
    <w:charset w:val="01"/>
    <w:family w:val="roman"/>
    <w:pitch w:val="variable"/>
  </w:font>
  <w:font w:name="ArialOOEn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40B7" w14:textId="0917E051" w:rsidR="00DB09A6" w:rsidRDefault="00DB09A6">
    <w:pPr>
      <w:pStyle w:val="Footer"/>
      <w:jc w:val="center"/>
      <w:rPr>
        <w:rFonts w:ascii="Calibri" w:hAnsi="Calibri" w:cs="Calibri"/>
        <w:sz w:val="22"/>
        <w:szCs w:val="22"/>
      </w:rPr>
    </w:pPr>
    <w:r>
      <w:fldChar w:fldCharType="begin"/>
    </w:r>
    <w:r>
      <w:instrText>PAGE</w:instrText>
    </w:r>
    <w:r>
      <w:fldChar w:fldCharType="separate"/>
    </w:r>
    <w:r w:rsidR="000B2A57">
      <w:rPr>
        <w:noProof/>
      </w:rPr>
      <w:t>41</w:t>
    </w:r>
    <w:r>
      <w:rPr>
        <w:noProof/>
      </w:rPr>
      <w:fldChar w:fldCharType="end"/>
    </w:r>
  </w:p>
  <w:p w14:paraId="3576A99D" w14:textId="77777777" w:rsidR="00DB09A6" w:rsidRDefault="00DB09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441D" w14:textId="77777777" w:rsidR="00B56BB9" w:rsidRDefault="00B56BB9"/>
  </w:footnote>
  <w:footnote w:type="continuationSeparator" w:id="0">
    <w:p w14:paraId="164AF665" w14:textId="77777777" w:rsidR="00B56BB9" w:rsidRDefault="00B56B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F3DE0" w14:textId="545CB3E9" w:rsidR="00DB09A6" w:rsidRDefault="00DB09A6">
    <w:pPr>
      <w:pStyle w:val="Header"/>
    </w:pPr>
    <w:r>
      <w:rPr>
        <w:noProof/>
      </w:rPr>
      <mc:AlternateContent>
        <mc:Choice Requires="wps">
          <w:drawing>
            <wp:anchor distT="0" distB="0" distL="0" distR="0" simplePos="0" relativeHeight="251657728" behindDoc="1" locked="0" layoutInCell="1" allowOverlap="1" wp14:anchorId="75F84E7C" wp14:editId="605C6A09">
              <wp:simplePos x="0" y="0"/>
              <wp:positionH relativeFrom="column">
                <wp:posOffset>0</wp:posOffset>
              </wp:positionH>
              <wp:positionV relativeFrom="paragraph">
                <wp:posOffset>635</wp:posOffset>
              </wp:positionV>
              <wp:extent cx="638810" cy="638810"/>
              <wp:effectExtent l="0" t="0" r="0" b="0"/>
              <wp:wrapNone/>
              <wp:docPr id="3" name="shapetype_7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 cy="63881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0D8575" id="shapetype_75" o:spid="_x0000_s1026" style="position:absolute;margin-left:0;margin-top:.05pt;width:50.3pt;height:50.3pt;z-index:-251658752;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" filled="f" stroked="f">
              <v:path arrowok="t"/>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446"/>
    <w:multiLevelType w:val="hybridMultilevel"/>
    <w:tmpl w:val="39BC71AC"/>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15:restartNumberingAfterBreak="0">
    <w:nsid w:val="0A730965"/>
    <w:multiLevelType w:val="multilevel"/>
    <w:tmpl w:val="4C583798"/>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0AC970A0"/>
    <w:multiLevelType w:val="multilevel"/>
    <w:tmpl w:val="DBC8419A"/>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3" w15:restartNumberingAfterBreak="0">
    <w:nsid w:val="138E6741"/>
    <w:multiLevelType w:val="hybridMultilevel"/>
    <w:tmpl w:val="DAA2F17C"/>
    <w:lvl w:ilvl="0" w:tplc="32E4C8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ED2767"/>
    <w:multiLevelType w:val="multilevel"/>
    <w:tmpl w:val="B15A568A"/>
    <w:lvl w:ilvl="0">
      <w:start w:val="1"/>
      <w:numFmt w:val="decimal"/>
      <w:lvlText w:val="%1."/>
      <w:lvlJc w:val="left"/>
      <w:pPr>
        <w:ind w:left="2062" w:hanging="360"/>
      </w:pPr>
      <w:rPr>
        <w:sz w:val="20"/>
        <w:szCs w:val="20"/>
      </w:rPr>
    </w:lvl>
    <w:lvl w:ilvl="1">
      <w:start w:val="6"/>
      <w:numFmt w:val="decimal"/>
      <w:lvlText w:val="%1.%2."/>
      <w:lvlJc w:val="left"/>
      <w:pPr>
        <w:ind w:left="2776" w:hanging="540"/>
      </w:pPr>
      <w:rPr>
        <w:b/>
        <w:bCs/>
        <w:i w:val="0"/>
        <w:iCs w:val="0"/>
      </w:rPr>
    </w:lvl>
    <w:lvl w:ilvl="2">
      <w:start w:val="1"/>
      <w:numFmt w:val="decimal"/>
      <w:lvlText w:val="%1.%2.%3."/>
      <w:lvlJc w:val="left"/>
      <w:pPr>
        <w:ind w:left="2564" w:hanging="720"/>
      </w:pPr>
      <w:rPr>
        <w:b/>
        <w:bCs/>
        <w:i w:val="0"/>
        <w:iCs w:val="0"/>
      </w:rPr>
    </w:lvl>
    <w:lvl w:ilvl="3">
      <w:start w:val="1"/>
      <w:numFmt w:val="decimal"/>
      <w:lvlText w:val="%1.%2.%3.%4."/>
      <w:lvlJc w:val="left"/>
      <w:pPr>
        <w:ind w:left="2956" w:hanging="720"/>
      </w:pPr>
      <w:rPr>
        <w:b/>
        <w:bCs/>
        <w:i w:val="0"/>
        <w:iCs w:val="0"/>
      </w:rPr>
    </w:lvl>
    <w:lvl w:ilvl="4">
      <w:start w:val="1"/>
      <w:numFmt w:val="decimal"/>
      <w:lvlText w:val="%1.%2.%3.%4.%5."/>
      <w:lvlJc w:val="left"/>
      <w:pPr>
        <w:ind w:left="3316" w:hanging="1080"/>
      </w:pPr>
      <w:rPr>
        <w:b/>
        <w:bCs/>
        <w:i w:val="0"/>
        <w:iCs w:val="0"/>
      </w:rPr>
    </w:lvl>
    <w:lvl w:ilvl="5">
      <w:start w:val="1"/>
      <w:numFmt w:val="decimal"/>
      <w:lvlText w:val="%1.%2.%3.%4.%5.%6."/>
      <w:lvlJc w:val="left"/>
      <w:pPr>
        <w:ind w:left="3316" w:hanging="1080"/>
      </w:pPr>
      <w:rPr>
        <w:b/>
        <w:bCs/>
        <w:i w:val="0"/>
        <w:iCs w:val="0"/>
      </w:rPr>
    </w:lvl>
    <w:lvl w:ilvl="6">
      <w:start w:val="1"/>
      <w:numFmt w:val="decimal"/>
      <w:lvlText w:val="%1.%2.%3.%4.%5.%6.%7."/>
      <w:lvlJc w:val="left"/>
      <w:pPr>
        <w:ind w:left="3676" w:hanging="1440"/>
      </w:pPr>
      <w:rPr>
        <w:b/>
        <w:bCs/>
        <w:i w:val="0"/>
        <w:iCs w:val="0"/>
      </w:rPr>
    </w:lvl>
    <w:lvl w:ilvl="7">
      <w:start w:val="1"/>
      <w:numFmt w:val="decimal"/>
      <w:lvlText w:val="%1.%2.%3.%4.%5.%6.%7.%8."/>
      <w:lvlJc w:val="left"/>
      <w:pPr>
        <w:ind w:left="3676" w:hanging="1440"/>
      </w:pPr>
      <w:rPr>
        <w:b/>
        <w:bCs/>
        <w:i w:val="0"/>
        <w:iCs w:val="0"/>
      </w:rPr>
    </w:lvl>
    <w:lvl w:ilvl="8">
      <w:start w:val="1"/>
      <w:numFmt w:val="decimal"/>
      <w:lvlText w:val="%1.%2.%3.%4.%5.%6.%7.%8.%9."/>
      <w:lvlJc w:val="left"/>
      <w:pPr>
        <w:ind w:left="4036" w:hanging="1800"/>
      </w:pPr>
      <w:rPr>
        <w:b/>
        <w:bCs/>
        <w:i w:val="0"/>
        <w:iCs w:val="0"/>
      </w:rPr>
    </w:lvl>
  </w:abstractNum>
  <w:abstractNum w:abstractNumId="5" w15:restartNumberingAfterBreak="0">
    <w:nsid w:val="140D783B"/>
    <w:multiLevelType w:val="multilevel"/>
    <w:tmpl w:val="9CB8C27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6" w15:restartNumberingAfterBreak="0">
    <w:nsid w:val="1F007E37"/>
    <w:multiLevelType w:val="hybridMultilevel"/>
    <w:tmpl w:val="9E2ECC00"/>
    <w:lvl w:ilvl="0" w:tplc="32E4C8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2C2150"/>
    <w:multiLevelType w:val="multilevel"/>
    <w:tmpl w:val="7F0C7DE2"/>
    <w:lvl w:ilvl="0">
      <w:start w:val="1"/>
      <w:numFmt w:val="bullet"/>
      <w:lvlText w:val=""/>
      <w:lvlJc w:val="left"/>
      <w:pPr>
        <w:tabs>
          <w:tab w:val="num" w:pos="1060"/>
        </w:tabs>
        <w:ind w:left="1060" w:hanging="360"/>
      </w:pPr>
      <w:rPr>
        <w:rFonts w:ascii="Symbol" w:hAnsi="Symbol" w:cs="OpenSymbol" w:hint="default"/>
        <w:sz w:val="20"/>
        <w:szCs w:val="20"/>
      </w:rPr>
    </w:lvl>
    <w:lvl w:ilvl="1">
      <w:start w:val="1"/>
      <w:numFmt w:val="bullet"/>
      <w:lvlText w:val="◦"/>
      <w:lvlJc w:val="left"/>
      <w:pPr>
        <w:tabs>
          <w:tab w:val="num" w:pos="1420"/>
        </w:tabs>
        <w:ind w:left="1420" w:hanging="360"/>
      </w:pPr>
      <w:rPr>
        <w:rFonts w:ascii="OpenSymbol" w:hAnsi="OpenSymbol" w:cs="OpenSymbol" w:hint="default"/>
        <w:sz w:val="20"/>
        <w:szCs w:val="20"/>
      </w:rPr>
    </w:lvl>
    <w:lvl w:ilvl="2">
      <w:start w:val="1"/>
      <w:numFmt w:val="bullet"/>
      <w:lvlText w:val="▪"/>
      <w:lvlJc w:val="left"/>
      <w:pPr>
        <w:tabs>
          <w:tab w:val="num" w:pos="1780"/>
        </w:tabs>
        <w:ind w:left="1780" w:hanging="360"/>
      </w:pPr>
      <w:rPr>
        <w:rFonts w:ascii="OpenSymbol" w:hAnsi="OpenSymbol" w:cs="OpenSymbol" w:hint="default"/>
        <w:sz w:val="20"/>
        <w:szCs w:val="20"/>
      </w:rPr>
    </w:lvl>
    <w:lvl w:ilvl="3">
      <w:start w:val="1"/>
      <w:numFmt w:val="bullet"/>
      <w:lvlText w:val=""/>
      <w:lvlJc w:val="left"/>
      <w:pPr>
        <w:tabs>
          <w:tab w:val="num" w:pos="2140"/>
        </w:tabs>
        <w:ind w:left="2140" w:hanging="360"/>
      </w:pPr>
      <w:rPr>
        <w:rFonts w:ascii="Symbol" w:hAnsi="Symbol" w:cs="OpenSymbol" w:hint="default"/>
        <w:sz w:val="20"/>
        <w:szCs w:val="20"/>
      </w:rPr>
    </w:lvl>
    <w:lvl w:ilvl="4">
      <w:start w:val="1"/>
      <w:numFmt w:val="bullet"/>
      <w:lvlText w:val="◦"/>
      <w:lvlJc w:val="left"/>
      <w:pPr>
        <w:tabs>
          <w:tab w:val="num" w:pos="2500"/>
        </w:tabs>
        <w:ind w:left="2500" w:hanging="360"/>
      </w:pPr>
      <w:rPr>
        <w:rFonts w:ascii="OpenSymbol" w:hAnsi="OpenSymbol" w:cs="OpenSymbol" w:hint="default"/>
        <w:sz w:val="20"/>
        <w:szCs w:val="20"/>
      </w:rPr>
    </w:lvl>
    <w:lvl w:ilvl="5">
      <w:start w:val="1"/>
      <w:numFmt w:val="bullet"/>
      <w:lvlText w:val="▪"/>
      <w:lvlJc w:val="left"/>
      <w:pPr>
        <w:tabs>
          <w:tab w:val="num" w:pos="2860"/>
        </w:tabs>
        <w:ind w:left="2860" w:hanging="360"/>
      </w:pPr>
      <w:rPr>
        <w:rFonts w:ascii="OpenSymbol" w:hAnsi="OpenSymbol" w:cs="OpenSymbol" w:hint="default"/>
        <w:sz w:val="20"/>
        <w:szCs w:val="20"/>
      </w:rPr>
    </w:lvl>
    <w:lvl w:ilvl="6">
      <w:start w:val="1"/>
      <w:numFmt w:val="bullet"/>
      <w:lvlText w:val=""/>
      <w:lvlJc w:val="left"/>
      <w:pPr>
        <w:tabs>
          <w:tab w:val="num" w:pos="3220"/>
        </w:tabs>
        <w:ind w:left="3220" w:hanging="360"/>
      </w:pPr>
      <w:rPr>
        <w:rFonts w:ascii="Symbol" w:hAnsi="Symbol" w:cs="OpenSymbol" w:hint="default"/>
        <w:sz w:val="20"/>
        <w:szCs w:val="20"/>
      </w:rPr>
    </w:lvl>
    <w:lvl w:ilvl="7">
      <w:start w:val="1"/>
      <w:numFmt w:val="bullet"/>
      <w:lvlText w:val="◦"/>
      <w:lvlJc w:val="left"/>
      <w:pPr>
        <w:tabs>
          <w:tab w:val="num" w:pos="3580"/>
        </w:tabs>
        <w:ind w:left="3580" w:hanging="360"/>
      </w:pPr>
      <w:rPr>
        <w:rFonts w:ascii="OpenSymbol" w:hAnsi="OpenSymbol" w:cs="OpenSymbol" w:hint="default"/>
        <w:sz w:val="20"/>
        <w:szCs w:val="20"/>
      </w:rPr>
    </w:lvl>
    <w:lvl w:ilvl="8">
      <w:start w:val="1"/>
      <w:numFmt w:val="bullet"/>
      <w:lvlText w:val="▪"/>
      <w:lvlJc w:val="left"/>
      <w:pPr>
        <w:tabs>
          <w:tab w:val="num" w:pos="3940"/>
        </w:tabs>
        <w:ind w:left="3940" w:hanging="360"/>
      </w:pPr>
      <w:rPr>
        <w:rFonts w:ascii="OpenSymbol" w:hAnsi="OpenSymbol" w:cs="OpenSymbol" w:hint="default"/>
        <w:sz w:val="20"/>
        <w:szCs w:val="20"/>
      </w:rPr>
    </w:lvl>
  </w:abstractNum>
  <w:abstractNum w:abstractNumId="8" w15:restartNumberingAfterBreak="0">
    <w:nsid w:val="201B5899"/>
    <w:multiLevelType w:val="multilevel"/>
    <w:tmpl w:val="517C89BC"/>
    <w:lvl w:ilvl="0">
      <w:start w:val="1"/>
      <w:numFmt w:val="lowerLetter"/>
      <w:lvlText w:val="%1)"/>
      <w:lvlJc w:val="left"/>
      <w:pPr>
        <w:ind w:left="720" w:hanging="360"/>
      </w:pPr>
      <w:rPr>
        <w:rFonts w:ascii="Calibri" w:hAnsi="Calibri"/>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D01776"/>
    <w:multiLevelType w:val="hybridMultilevel"/>
    <w:tmpl w:val="75F6D476"/>
    <w:lvl w:ilvl="0" w:tplc="32E4C82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7660BC"/>
    <w:multiLevelType w:val="hybridMultilevel"/>
    <w:tmpl w:val="C728E57C"/>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1" w15:restartNumberingAfterBreak="0">
    <w:nsid w:val="29DE5C30"/>
    <w:multiLevelType w:val="hybridMultilevel"/>
    <w:tmpl w:val="0778F6D4"/>
    <w:lvl w:ilvl="0" w:tplc="32E4C82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34985DFB"/>
    <w:multiLevelType w:val="hybridMultilevel"/>
    <w:tmpl w:val="67DE2BF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7F27EE7"/>
    <w:multiLevelType w:val="hybridMultilevel"/>
    <w:tmpl w:val="659A2796"/>
    <w:lvl w:ilvl="0" w:tplc="32E4C8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9A2CFB"/>
    <w:multiLevelType w:val="multilevel"/>
    <w:tmpl w:val="9748268A"/>
    <w:lvl w:ilvl="0">
      <w:start w:val="1"/>
      <w:numFmt w:val="decimal"/>
      <w:lvlText w:val="%1."/>
      <w:lvlJc w:val="left"/>
      <w:pPr>
        <w:tabs>
          <w:tab w:val="num" w:pos="947"/>
        </w:tabs>
        <w:ind w:left="947" w:hanging="360"/>
      </w:pPr>
      <w:rPr>
        <w:sz w:val="20"/>
        <w:szCs w:val="20"/>
      </w:rPr>
    </w:lvl>
    <w:lvl w:ilvl="1">
      <w:start w:val="1"/>
      <w:numFmt w:val="decimal"/>
      <w:lvlText w:val="%2."/>
      <w:lvlJc w:val="left"/>
      <w:pPr>
        <w:tabs>
          <w:tab w:val="num" w:pos="1307"/>
        </w:tabs>
        <w:ind w:left="1307" w:hanging="360"/>
      </w:pPr>
      <w:rPr>
        <w:sz w:val="20"/>
        <w:szCs w:val="20"/>
      </w:rPr>
    </w:lvl>
    <w:lvl w:ilvl="2">
      <w:start w:val="1"/>
      <w:numFmt w:val="decimal"/>
      <w:lvlText w:val="%3."/>
      <w:lvlJc w:val="left"/>
      <w:pPr>
        <w:tabs>
          <w:tab w:val="num" w:pos="1667"/>
        </w:tabs>
        <w:ind w:left="1667" w:hanging="360"/>
      </w:pPr>
      <w:rPr>
        <w:sz w:val="20"/>
        <w:szCs w:val="20"/>
      </w:rPr>
    </w:lvl>
    <w:lvl w:ilvl="3">
      <w:start w:val="1"/>
      <w:numFmt w:val="decimal"/>
      <w:lvlText w:val="%4."/>
      <w:lvlJc w:val="left"/>
      <w:pPr>
        <w:tabs>
          <w:tab w:val="num" w:pos="2027"/>
        </w:tabs>
        <w:ind w:left="2027" w:hanging="360"/>
      </w:pPr>
      <w:rPr>
        <w:sz w:val="20"/>
        <w:szCs w:val="20"/>
      </w:rPr>
    </w:lvl>
    <w:lvl w:ilvl="4">
      <w:start w:val="1"/>
      <w:numFmt w:val="decimal"/>
      <w:lvlText w:val="%5."/>
      <w:lvlJc w:val="left"/>
      <w:pPr>
        <w:tabs>
          <w:tab w:val="num" w:pos="2387"/>
        </w:tabs>
        <w:ind w:left="2387" w:hanging="360"/>
      </w:pPr>
      <w:rPr>
        <w:sz w:val="20"/>
        <w:szCs w:val="20"/>
      </w:rPr>
    </w:lvl>
    <w:lvl w:ilvl="5">
      <w:start w:val="1"/>
      <w:numFmt w:val="decimal"/>
      <w:lvlText w:val="%6."/>
      <w:lvlJc w:val="left"/>
      <w:pPr>
        <w:tabs>
          <w:tab w:val="num" w:pos="2747"/>
        </w:tabs>
        <w:ind w:left="2747" w:hanging="360"/>
      </w:pPr>
      <w:rPr>
        <w:sz w:val="20"/>
        <w:szCs w:val="20"/>
      </w:rPr>
    </w:lvl>
    <w:lvl w:ilvl="6">
      <w:start w:val="1"/>
      <w:numFmt w:val="decimal"/>
      <w:lvlText w:val="%7."/>
      <w:lvlJc w:val="left"/>
      <w:pPr>
        <w:tabs>
          <w:tab w:val="num" w:pos="3107"/>
        </w:tabs>
        <w:ind w:left="3107" w:hanging="360"/>
      </w:pPr>
      <w:rPr>
        <w:sz w:val="20"/>
        <w:szCs w:val="20"/>
      </w:rPr>
    </w:lvl>
    <w:lvl w:ilvl="7">
      <w:start w:val="1"/>
      <w:numFmt w:val="decimal"/>
      <w:lvlText w:val="%8."/>
      <w:lvlJc w:val="left"/>
      <w:pPr>
        <w:tabs>
          <w:tab w:val="num" w:pos="3467"/>
        </w:tabs>
        <w:ind w:left="3467" w:hanging="360"/>
      </w:pPr>
      <w:rPr>
        <w:sz w:val="20"/>
        <w:szCs w:val="20"/>
      </w:rPr>
    </w:lvl>
    <w:lvl w:ilvl="8">
      <w:start w:val="1"/>
      <w:numFmt w:val="decimal"/>
      <w:lvlText w:val="%9."/>
      <w:lvlJc w:val="left"/>
      <w:pPr>
        <w:tabs>
          <w:tab w:val="num" w:pos="3827"/>
        </w:tabs>
        <w:ind w:left="3827" w:hanging="360"/>
      </w:pPr>
      <w:rPr>
        <w:sz w:val="20"/>
        <w:szCs w:val="20"/>
      </w:rPr>
    </w:lvl>
  </w:abstractNum>
  <w:abstractNum w:abstractNumId="15" w15:restartNumberingAfterBreak="0">
    <w:nsid w:val="42423125"/>
    <w:multiLevelType w:val="multilevel"/>
    <w:tmpl w:val="9CB8C27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6" w15:restartNumberingAfterBreak="0">
    <w:nsid w:val="424D5313"/>
    <w:multiLevelType w:val="multilevel"/>
    <w:tmpl w:val="8DE892F0"/>
    <w:lvl w:ilvl="0">
      <w:start w:val="1"/>
      <w:numFmt w:val="bullet"/>
      <w:lvlText w:val=""/>
      <w:lvlJc w:val="left"/>
      <w:pPr>
        <w:tabs>
          <w:tab w:val="num" w:pos="720"/>
        </w:tabs>
        <w:ind w:left="720" w:hanging="360"/>
      </w:pPr>
      <w:rPr>
        <w:rFonts w:ascii="Symbol" w:hAnsi="Symbol" w:cs="OpenSymbol" w:hint="default"/>
        <w:sz w:val="22"/>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17" w15:restartNumberingAfterBreak="0">
    <w:nsid w:val="42DE75E2"/>
    <w:multiLevelType w:val="hybridMultilevel"/>
    <w:tmpl w:val="735C2C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791BDD"/>
    <w:multiLevelType w:val="hybridMultilevel"/>
    <w:tmpl w:val="EC60D78E"/>
    <w:lvl w:ilvl="0" w:tplc="92764C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394463"/>
    <w:multiLevelType w:val="multilevel"/>
    <w:tmpl w:val="80DC1828"/>
    <w:lvl w:ilvl="0">
      <w:start w:val="1"/>
      <w:numFmt w:val="bullet"/>
      <w:lvlText w:val=""/>
      <w:lvlJc w:val="left"/>
      <w:pPr>
        <w:tabs>
          <w:tab w:val="num" w:pos="1060"/>
        </w:tabs>
        <w:ind w:left="1060" w:hanging="360"/>
      </w:pPr>
      <w:rPr>
        <w:rFonts w:ascii="Symbol" w:hAnsi="Symbol" w:cs="OpenSymbol" w:hint="default"/>
        <w:sz w:val="20"/>
        <w:szCs w:val="20"/>
      </w:rPr>
    </w:lvl>
    <w:lvl w:ilvl="1">
      <w:start w:val="1"/>
      <w:numFmt w:val="bullet"/>
      <w:lvlText w:val="◦"/>
      <w:lvlJc w:val="left"/>
      <w:pPr>
        <w:tabs>
          <w:tab w:val="num" w:pos="1420"/>
        </w:tabs>
        <w:ind w:left="1420" w:hanging="360"/>
      </w:pPr>
      <w:rPr>
        <w:rFonts w:ascii="OpenSymbol" w:hAnsi="OpenSymbol" w:cs="OpenSymbol" w:hint="default"/>
        <w:sz w:val="20"/>
        <w:szCs w:val="20"/>
      </w:rPr>
    </w:lvl>
    <w:lvl w:ilvl="2">
      <w:start w:val="1"/>
      <w:numFmt w:val="bullet"/>
      <w:lvlText w:val="▪"/>
      <w:lvlJc w:val="left"/>
      <w:pPr>
        <w:tabs>
          <w:tab w:val="num" w:pos="1780"/>
        </w:tabs>
        <w:ind w:left="1780" w:hanging="360"/>
      </w:pPr>
      <w:rPr>
        <w:rFonts w:ascii="OpenSymbol" w:hAnsi="OpenSymbol" w:cs="OpenSymbol" w:hint="default"/>
        <w:sz w:val="20"/>
        <w:szCs w:val="20"/>
      </w:rPr>
    </w:lvl>
    <w:lvl w:ilvl="3">
      <w:start w:val="1"/>
      <w:numFmt w:val="bullet"/>
      <w:lvlText w:val=""/>
      <w:lvlJc w:val="left"/>
      <w:pPr>
        <w:tabs>
          <w:tab w:val="num" w:pos="2140"/>
        </w:tabs>
        <w:ind w:left="2140" w:hanging="360"/>
      </w:pPr>
      <w:rPr>
        <w:rFonts w:ascii="Symbol" w:hAnsi="Symbol" w:cs="OpenSymbol" w:hint="default"/>
        <w:sz w:val="20"/>
        <w:szCs w:val="20"/>
      </w:rPr>
    </w:lvl>
    <w:lvl w:ilvl="4">
      <w:start w:val="1"/>
      <w:numFmt w:val="bullet"/>
      <w:lvlText w:val="◦"/>
      <w:lvlJc w:val="left"/>
      <w:pPr>
        <w:tabs>
          <w:tab w:val="num" w:pos="2500"/>
        </w:tabs>
        <w:ind w:left="2500" w:hanging="360"/>
      </w:pPr>
      <w:rPr>
        <w:rFonts w:ascii="OpenSymbol" w:hAnsi="OpenSymbol" w:cs="OpenSymbol" w:hint="default"/>
        <w:sz w:val="20"/>
        <w:szCs w:val="20"/>
      </w:rPr>
    </w:lvl>
    <w:lvl w:ilvl="5">
      <w:start w:val="1"/>
      <w:numFmt w:val="bullet"/>
      <w:lvlText w:val="▪"/>
      <w:lvlJc w:val="left"/>
      <w:pPr>
        <w:tabs>
          <w:tab w:val="num" w:pos="2860"/>
        </w:tabs>
        <w:ind w:left="2860" w:hanging="360"/>
      </w:pPr>
      <w:rPr>
        <w:rFonts w:ascii="OpenSymbol" w:hAnsi="OpenSymbol" w:cs="OpenSymbol" w:hint="default"/>
        <w:sz w:val="20"/>
        <w:szCs w:val="20"/>
      </w:rPr>
    </w:lvl>
    <w:lvl w:ilvl="6">
      <w:start w:val="1"/>
      <w:numFmt w:val="bullet"/>
      <w:lvlText w:val=""/>
      <w:lvlJc w:val="left"/>
      <w:pPr>
        <w:tabs>
          <w:tab w:val="num" w:pos="3220"/>
        </w:tabs>
        <w:ind w:left="3220" w:hanging="360"/>
      </w:pPr>
      <w:rPr>
        <w:rFonts w:ascii="Symbol" w:hAnsi="Symbol" w:cs="OpenSymbol" w:hint="default"/>
        <w:sz w:val="20"/>
        <w:szCs w:val="20"/>
      </w:rPr>
    </w:lvl>
    <w:lvl w:ilvl="7">
      <w:start w:val="1"/>
      <w:numFmt w:val="bullet"/>
      <w:lvlText w:val="◦"/>
      <w:lvlJc w:val="left"/>
      <w:pPr>
        <w:tabs>
          <w:tab w:val="num" w:pos="3580"/>
        </w:tabs>
        <w:ind w:left="3580" w:hanging="360"/>
      </w:pPr>
      <w:rPr>
        <w:rFonts w:ascii="OpenSymbol" w:hAnsi="OpenSymbol" w:cs="OpenSymbol" w:hint="default"/>
        <w:sz w:val="20"/>
        <w:szCs w:val="20"/>
      </w:rPr>
    </w:lvl>
    <w:lvl w:ilvl="8">
      <w:start w:val="1"/>
      <w:numFmt w:val="bullet"/>
      <w:lvlText w:val="▪"/>
      <w:lvlJc w:val="left"/>
      <w:pPr>
        <w:tabs>
          <w:tab w:val="num" w:pos="3940"/>
        </w:tabs>
        <w:ind w:left="3940" w:hanging="360"/>
      </w:pPr>
      <w:rPr>
        <w:rFonts w:ascii="OpenSymbol" w:hAnsi="OpenSymbol" w:cs="OpenSymbol" w:hint="default"/>
        <w:sz w:val="20"/>
        <w:szCs w:val="20"/>
      </w:rPr>
    </w:lvl>
  </w:abstractNum>
  <w:abstractNum w:abstractNumId="20" w15:restartNumberingAfterBreak="0">
    <w:nsid w:val="46A97AEE"/>
    <w:multiLevelType w:val="multilevel"/>
    <w:tmpl w:val="98C2B5A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7A24F05"/>
    <w:multiLevelType w:val="hybridMultilevel"/>
    <w:tmpl w:val="B5DAD8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F042021"/>
    <w:multiLevelType w:val="multilevel"/>
    <w:tmpl w:val="B81EFDB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3" w15:restartNumberingAfterBreak="0">
    <w:nsid w:val="52716F84"/>
    <w:multiLevelType w:val="multilevel"/>
    <w:tmpl w:val="D634408C"/>
    <w:lvl w:ilvl="0">
      <w:start w:val="3"/>
      <w:numFmt w:val="bullet"/>
      <w:lvlText w:val=""/>
      <w:lvlJc w:val="left"/>
      <w:pPr>
        <w:ind w:left="720" w:hanging="360"/>
      </w:pPr>
      <w:rPr>
        <w:rFonts w:ascii="Symbol" w:hAnsi="Symbol" w:cs="Open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5014434"/>
    <w:multiLevelType w:val="multilevel"/>
    <w:tmpl w:val="86A4E26E"/>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5" w15:restartNumberingAfterBreak="0">
    <w:nsid w:val="55EF76B3"/>
    <w:multiLevelType w:val="hybridMultilevel"/>
    <w:tmpl w:val="EA3A5ACE"/>
    <w:lvl w:ilvl="0" w:tplc="D4D21B76">
      <w:start w:val="2"/>
      <w:numFmt w:val="bullet"/>
      <w:lvlText w:val="-"/>
      <w:lvlJc w:val="left"/>
      <w:pPr>
        <w:ind w:left="1069" w:hanging="36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6" w15:restartNumberingAfterBreak="0">
    <w:nsid w:val="56E84B5C"/>
    <w:multiLevelType w:val="multilevel"/>
    <w:tmpl w:val="D634408C"/>
    <w:lvl w:ilvl="0">
      <w:start w:val="3"/>
      <w:numFmt w:val="bullet"/>
      <w:lvlText w:val=""/>
      <w:lvlJc w:val="left"/>
      <w:pPr>
        <w:ind w:left="720" w:hanging="360"/>
      </w:pPr>
      <w:rPr>
        <w:rFonts w:ascii="Symbol" w:hAnsi="Symbol" w:cs="Open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A8905B8"/>
    <w:multiLevelType w:val="hybridMultilevel"/>
    <w:tmpl w:val="344EF870"/>
    <w:lvl w:ilvl="0" w:tplc="32E4C8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F0E566F"/>
    <w:multiLevelType w:val="multilevel"/>
    <w:tmpl w:val="5382067E"/>
    <w:lvl w:ilvl="0">
      <w:start w:val="1"/>
      <w:numFmt w:val="bullet"/>
      <w:lvlText w:val=""/>
      <w:lvlJc w:val="left"/>
      <w:pPr>
        <w:tabs>
          <w:tab w:val="num" w:pos="720"/>
        </w:tabs>
        <w:ind w:left="720" w:hanging="360"/>
      </w:pPr>
      <w:rPr>
        <w:rFonts w:ascii="Symbol" w:hAnsi="Symbol" w:cs="OpenSymbol" w:hint="default"/>
        <w:sz w:val="22"/>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29" w15:restartNumberingAfterBreak="0">
    <w:nsid w:val="67B54CC2"/>
    <w:multiLevelType w:val="multilevel"/>
    <w:tmpl w:val="C45C9D42"/>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0" w15:restartNumberingAfterBreak="0">
    <w:nsid w:val="68C8025F"/>
    <w:multiLevelType w:val="multilevel"/>
    <w:tmpl w:val="C002867E"/>
    <w:lvl w:ilvl="0">
      <w:start w:val="1"/>
      <w:numFmt w:val="lowerLetter"/>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5E3910"/>
    <w:multiLevelType w:val="hybridMultilevel"/>
    <w:tmpl w:val="2326B704"/>
    <w:lvl w:ilvl="0" w:tplc="5156BF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2814E0"/>
    <w:multiLevelType w:val="hybridMultilevel"/>
    <w:tmpl w:val="996AE5A2"/>
    <w:lvl w:ilvl="0" w:tplc="041A0001">
      <w:start w:val="1"/>
      <w:numFmt w:val="bullet"/>
      <w:lvlText w:val=""/>
      <w:lvlJc w:val="left"/>
      <w:pPr>
        <w:ind w:left="720" w:hanging="360"/>
      </w:pPr>
      <w:rPr>
        <w:rFonts w:ascii="Symbol" w:hAnsi="Symbol" w:hint="default"/>
      </w:rPr>
    </w:lvl>
    <w:lvl w:ilvl="1" w:tplc="3904AAB0">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55F0F5D"/>
    <w:multiLevelType w:val="hybridMultilevel"/>
    <w:tmpl w:val="1292D6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C174488"/>
    <w:multiLevelType w:val="multilevel"/>
    <w:tmpl w:val="9E8CE2C6"/>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080"/>
        </w:tabs>
        <w:ind w:left="1080" w:hanging="360"/>
      </w:pPr>
      <w:rPr>
        <w:sz w:val="20"/>
        <w:szCs w:val="20"/>
      </w:rPr>
    </w:lvl>
    <w:lvl w:ilvl="2">
      <w:start w:val="1"/>
      <w:numFmt w:val="lowerLetter"/>
      <w:lvlText w:val="%3)"/>
      <w:lvlJc w:val="left"/>
      <w:pPr>
        <w:tabs>
          <w:tab w:val="num" w:pos="1440"/>
        </w:tabs>
        <w:ind w:left="1440" w:hanging="360"/>
      </w:pPr>
      <w:rPr>
        <w:sz w:val="20"/>
        <w:szCs w:val="20"/>
      </w:rPr>
    </w:lvl>
    <w:lvl w:ilvl="3">
      <w:start w:val="1"/>
      <w:numFmt w:val="lowerLetter"/>
      <w:lvlText w:val="%4)"/>
      <w:lvlJc w:val="left"/>
      <w:pPr>
        <w:tabs>
          <w:tab w:val="num" w:pos="1800"/>
        </w:tabs>
        <w:ind w:left="1800" w:hanging="360"/>
      </w:pPr>
      <w:rPr>
        <w:sz w:val="20"/>
        <w:szCs w:val="20"/>
      </w:rPr>
    </w:lvl>
    <w:lvl w:ilvl="4">
      <w:start w:val="1"/>
      <w:numFmt w:val="lowerLetter"/>
      <w:lvlText w:val="%5)"/>
      <w:lvlJc w:val="left"/>
      <w:pPr>
        <w:tabs>
          <w:tab w:val="num" w:pos="2160"/>
        </w:tabs>
        <w:ind w:left="2160" w:hanging="360"/>
      </w:pPr>
      <w:rPr>
        <w:sz w:val="20"/>
        <w:szCs w:val="20"/>
      </w:rPr>
    </w:lvl>
    <w:lvl w:ilvl="5">
      <w:start w:val="1"/>
      <w:numFmt w:val="lowerLetter"/>
      <w:lvlText w:val="%6)"/>
      <w:lvlJc w:val="left"/>
      <w:pPr>
        <w:tabs>
          <w:tab w:val="num" w:pos="2520"/>
        </w:tabs>
        <w:ind w:left="2520" w:hanging="360"/>
      </w:pPr>
      <w:rPr>
        <w:sz w:val="20"/>
        <w:szCs w:val="20"/>
      </w:rPr>
    </w:lvl>
    <w:lvl w:ilvl="6">
      <w:start w:val="1"/>
      <w:numFmt w:val="lowerLetter"/>
      <w:lvlText w:val="%7)"/>
      <w:lvlJc w:val="left"/>
      <w:pPr>
        <w:tabs>
          <w:tab w:val="num" w:pos="2880"/>
        </w:tabs>
        <w:ind w:left="2880" w:hanging="360"/>
      </w:pPr>
      <w:rPr>
        <w:sz w:val="20"/>
        <w:szCs w:val="20"/>
      </w:rPr>
    </w:lvl>
    <w:lvl w:ilvl="7">
      <w:start w:val="1"/>
      <w:numFmt w:val="lowerLetter"/>
      <w:lvlText w:val="%8)"/>
      <w:lvlJc w:val="left"/>
      <w:pPr>
        <w:tabs>
          <w:tab w:val="num" w:pos="3240"/>
        </w:tabs>
        <w:ind w:left="3240" w:hanging="360"/>
      </w:pPr>
      <w:rPr>
        <w:sz w:val="20"/>
        <w:szCs w:val="20"/>
      </w:rPr>
    </w:lvl>
    <w:lvl w:ilvl="8">
      <w:start w:val="1"/>
      <w:numFmt w:val="lowerLetter"/>
      <w:lvlText w:val="%9)"/>
      <w:lvlJc w:val="left"/>
      <w:pPr>
        <w:tabs>
          <w:tab w:val="num" w:pos="3600"/>
        </w:tabs>
        <w:ind w:left="3600" w:hanging="360"/>
      </w:pPr>
      <w:rPr>
        <w:sz w:val="20"/>
        <w:szCs w:val="20"/>
      </w:rPr>
    </w:lvl>
  </w:abstractNum>
  <w:abstractNum w:abstractNumId="35" w15:restartNumberingAfterBreak="0">
    <w:nsid w:val="7D295687"/>
    <w:multiLevelType w:val="multilevel"/>
    <w:tmpl w:val="5CB05B9A"/>
    <w:lvl w:ilvl="0">
      <w:start w:val="1"/>
      <w:numFmt w:val="decimal"/>
      <w:lvlText w:val="%1."/>
      <w:lvlJc w:val="left"/>
      <w:pPr>
        <w:ind w:left="1080" w:hanging="720"/>
      </w:pPr>
      <w:rPr>
        <w:rFonts w:ascii="Calibri" w:hAnsi="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0A724F"/>
    <w:multiLevelType w:val="multilevel"/>
    <w:tmpl w:val="2496F86A"/>
    <w:lvl w:ilvl="0">
      <w:start w:val="1"/>
      <w:numFmt w:val="bullet"/>
      <w:lvlText w:val=""/>
      <w:lvlJc w:val="left"/>
      <w:pPr>
        <w:tabs>
          <w:tab w:val="num" w:pos="1004"/>
        </w:tabs>
        <w:ind w:left="1004" w:hanging="360"/>
      </w:pPr>
      <w:rPr>
        <w:rFonts w:ascii="Symbol" w:hAnsi="Symbol" w:cs="OpenSymbol" w:hint="default"/>
        <w:sz w:val="20"/>
        <w:szCs w:val="20"/>
      </w:rPr>
    </w:lvl>
    <w:lvl w:ilvl="1">
      <w:start w:val="1"/>
      <w:numFmt w:val="bullet"/>
      <w:lvlText w:val="◦"/>
      <w:lvlJc w:val="left"/>
      <w:pPr>
        <w:tabs>
          <w:tab w:val="num" w:pos="1364"/>
        </w:tabs>
        <w:ind w:left="1364" w:hanging="360"/>
      </w:pPr>
      <w:rPr>
        <w:rFonts w:ascii="OpenSymbol" w:hAnsi="OpenSymbol" w:cs="OpenSymbol" w:hint="default"/>
        <w:sz w:val="20"/>
        <w:szCs w:val="20"/>
      </w:rPr>
    </w:lvl>
    <w:lvl w:ilvl="2">
      <w:start w:val="1"/>
      <w:numFmt w:val="bullet"/>
      <w:lvlText w:val="▪"/>
      <w:lvlJc w:val="left"/>
      <w:pPr>
        <w:tabs>
          <w:tab w:val="num" w:pos="1724"/>
        </w:tabs>
        <w:ind w:left="1724" w:hanging="360"/>
      </w:pPr>
      <w:rPr>
        <w:rFonts w:ascii="OpenSymbol" w:hAnsi="OpenSymbol" w:cs="OpenSymbol" w:hint="default"/>
        <w:sz w:val="20"/>
        <w:szCs w:val="20"/>
      </w:rPr>
    </w:lvl>
    <w:lvl w:ilvl="3">
      <w:start w:val="1"/>
      <w:numFmt w:val="bullet"/>
      <w:lvlText w:val=""/>
      <w:lvlJc w:val="left"/>
      <w:pPr>
        <w:tabs>
          <w:tab w:val="num" w:pos="2084"/>
        </w:tabs>
        <w:ind w:left="2084" w:hanging="360"/>
      </w:pPr>
      <w:rPr>
        <w:rFonts w:ascii="Symbol" w:hAnsi="Symbol" w:cs="OpenSymbol" w:hint="default"/>
        <w:sz w:val="20"/>
        <w:szCs w:val="20"/>
      </w:rPr>
    </w:lvl>
    <w:lvl w:ilvl="4">
      <w:start w:val="1"/>
      <w:numFmt w:val="bullet"/>
      <w:lvlText w:val="◦"/>
      <w:lvlJc w:val="left"/>
      <w:pPr>
        <w:tabs>
          <w:tab w:val="num" w:pos="2444"/>
        </w:tabs>
        <w:ind w:left="2444" w:hanging="360"/>
      </w:pPr>
      <w:rPr>
        <w:rFonts w:ascii="OpenSymbol" w:hAnsi="OpenSymbol" w:cs="OpenSymbol" w:hint="default"/>
        <w:sz w:val="20"/>
        <w:szCs w:val="20"/>
      </w:rPr>
    </w:lvl>
    <w:lvl w:ilvl="5">
      <w:start w:val="1"/>
      <w:numFmt w:val="bullet"/>
      <w:lvlText w:val="▪"/>
      <w:lvlJc w:val="left"/>
      <w:pPr>
        <w:tabs>
          <w:tab w:val="num" w:pos="2804"/>
        </w:tabs>
        <w:ind w:left="2804" w:hanging="360"/>
      </w:pPr>
      <w:rPr>
        <w:rFonts w:ascii="OpenSymbol" w:hAnsi="OpenSymbol" w:cs="OpenSymbol" w:hint="default"/>
        <w:sz w:val="20"/>
        <w:szCs w:val="20"/>
      </w:rPr>
    </w:lvl>
    <w:lvl w:ilvl="6">
      <w:start w:val="1"/>
      <w:numFmt w:val="bullet"/>
      <w:lvlText w:val=""/>
      <w:lvlJc w:val="left"/>
      <w:pPr>
        <w:tabs>
          <w:tab w:val="num" w:pos="3164"/>
        </w:tabs>
        <w:ind w:left="3164" w:hanging="360"/>
      </w:pPr>
      <w:rPr>
        <w:rFonts w:ascii="Symbol" w:hAnsi="Symbol" w:cs="OpenSymbol" w:hint="default"/>
        <w:sz w:val="20"/>
        <w:szCs w:val="20"/>
      </w:rPr>
    </w:lvl>
    <w:lvl w:ilvl="7">
      <w:start w:val="1"/>
      <w:numFmt w:val="bullet"/>
      <w:lvlText w:val="◦"/>
      <w:lvlJc w:val="left"/>
      <w:pPr>
        <w:tabs>
          <w:tab w:val="num" w:pos="3524"/>
        </w:tabs>
        <w:ind w:left="3524" w:hanging="360"/>
      </w:pPr>
      <w:rPr>
        <w:rFonts w:ascii="OpenSymbol" w:hAnsi="OpenSymbol" w:cs="OpenSymbol" w:hint="default"/>
        <w:sz w:val="20"/>
        <w:szCs w:val="20"/>
      </w:rPr>
    </w:lvl>
    <w:lvl w:ilvl="8">
      <w:start w:val="1"/>
      <w:numFmt w:val="bullet"/>
      <w:lvlText w:val="▪"/>
      <w:lvlJc w:val="left"/>
      <w:pPr>
        <w:tabs>
          <w:tab w:val="num" w:pos="3884"/>
        </w:tabs>
        <w:ind w:left="3884" w:hanging="360"/>
      </w:pPr>
      <w:rPr>
        <w:rFonts w:ascii="OpenSymbol" w:hAnsi="OpenSymbol" w:cs="OpenSymbol" w:hint="default"/>
        <w:sz w:val="20"/>
        <w:szCs w:val="20"/>
      </w:rPr>
    </w:lvl>
  </w:abstractNum>
  <w:num w:numId="1">
    <w:abstractNumId w:val="23"/>
  </w:num>
  <w:num w:numId="2">
    <w:abstractNumId w:val="20"/>
  </w:num>
  <w:num w:numId="3">
    <w:abstractNumId w:val="4"/>
  </w:num>
  <w:num w:numId="4">
    <w:abstractNumId w:val="8"/>
  </w:num>
  <w:num w:numId="5">
    <w:abstractNumId w:val="35"/>
  </w:num>
  <w:num w:numId="6">
    <w:abstractNumId w:val="30"/>
  </w:num>
  <w:num w:numId="7">
    <w:abstractNumId w:val="1"/>
  </w:num>
  <w:num w:numId="8">
    <w:abstractNumId w:val="2"/>
  </w:num>
  <w:num w:numId="9">
    <w:abstractNumId w:val="5"/>
  </w:num>
  <w:num w:numId="10">
    <w:abstractNumId w:val="14"/>
  </w:num>
  <w:num w:numId="11">
    <w:abstractNumId w:val="29"/>
  </w:num>
  <w:num w:numId="12">
    <w:abstractNumId w:val="22"/>
  </w:num>
  <w:num w:numId="13">
    <w:abstractNumId w:val="24"/>
  </w:num>
  <w:num w:numId="14">
    <w:abstractNumId w:val="36"/>
  </w:num>
  <w:num w:numId="15">
    <w:abstractNumId w:val="34"/>
  </w:num>
  <w:num w:numId="16">
    <w:abstractNumId w:val="16"/>
  </w:num>
  <w:num w:numId="17">
    <w:abstractNumId w:val="28"/>
  </w:num>
  <w:num w:numId="18">
    <w:abstractNumId w:val="19"/>
  </w:num>
  <w:num w:numId="19">
    <w:abstractNumId w:val="7"/>
  </w:num>
  <w:num w:numId="20">
    <w:abstractNumId w:val="25"/>
  </w:num>
  <w:num w:numId="21">
    <w:abstractNumId w:val="32"/>
  </w:num>
  <w:num w:numId="22">
    <w:abstractNumId w:val="11"/>
  </w:num>
  <w:num w:numId="23">
    <w:abstractNumId w:val="27"/>
  </w:num>
  <w:num w:numId="24">
    <w:abstractNumId w:val="31"/>
  </w:num>
  <w:num w:numId="25">
    <w:abstractNumId w:val="9"/>
  </w:num>
  <w:num w:numId="26">
    <w:abstractNumId w:val="6"/>
  </w:num>
  <w:num w:numId="27">
    <w:abstractNumId w:val="3"/>
  </w:num>
  <w:num w:numId="28">
    <w:abstractNumId w:val="13"/>
  </w:num>
  <w:num w:numId="29">
    <w:abstractNumId w:val="0"/>
  </w:num>
  <w:num w:numId="30">
    <w:abstractNumId w:val="10"/>
  </w:num>
  <w:num w:numId="31">
    <w:abstractNumId w:val="12"/>
  </w:num>
  <w:num w:numId="32">
    <w:abstractNumId w:val="33"/>
  </w:num>
  <w:num w:numId="33">
    <w:abstractNumId w:val="26"/>
  </w:num>
  <w:num w:numId="34">
    <w:abstractNumId w:val="15"/>
  </w:num>
  <w:num w:numId="35">
    <w:abstractNumId w:val="17"/>
  </w:num>
  <w:num w:numId="36">
    <w:abstractNumId w:val="21"/>
  </w:num>
  <w:num w:numId="3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D3"/>
    <w:rsid w:val="000036EB"/>
    <w:rsid w:val="0001063A"/>
    <w:rsid w:val="000148FB"/>
    <w:rsid w:val="00021AF8"/>
    <w:rsid w:val="00026D33"/>
    <w:rsid w:val="0002722B"/>
    <w:rsid w:val="0003069A"/>
    <w:rsid w:val="00046344"/>
    <w:rsid w:val="000476A0"/>
    <w:rsid w:val="00050BD0"/>
    <w:rsid w:val="00054A4A"/>
    <w:rsid w:val="00056939"/>
    <w:rsid w:val="000579A9"/>
    <w:rsid w:val="00057EC6"/>
    <w:rsid w:val="000615B5"/>
    <w:rsid w:val="000745EA"/>
    <w:rsid w:val="00081314"/>
    <w:rsid w:val="00084BD0"/>
    <w:rsid w:val="00087CD3"/>
    <w:rsid w:val="000A1BF7"/>
    <w:rsid w:val="000B05F9"/>
    <w:rsid w:val="000B2A57"/>
    <w:rsid w:val="000B56C0"/>
    <w:rsid w:val="000C5798"/>
    <w:rsid w:val="000D25C4"/>
    <w:rsid w:val="000D5FA5"/>
    <w:rsid w:val="000E26AE"/>
    <w:rsid w:val="000E2D74"/>
    <w:rsid w:val="000E3751"/>
    <w:rsid w:val="000E4156"/>
    <w:rsid w:val="000E509E"/>
    <w:rsid w:val="000E5D65"/>
    <w:rsid w:val="000E7369"/>
    <w:rsid w:val="000F07E4"/>
    <w:rsid w:val="00100822"/>
    <w:rsid w:val="00103E75"/>
    <w:rsid w:val="00114425"/>
    <w:rsid w:val="00121E9E"/>
    <w:rsid w:val="0013581A"/>
    <w:rsid w:val="00137439"/>
    <w:rsid w:val="00153AD7"/>
    <w:rsid w:val="00160BBC"/>
    <w:rsid w:val="00161738"/>
    <w:rsid w:val="00166C92"/>
    <w:rsid w:val="0017143D"/>
    <w:rsid w:val="0017311B"/>
    <w:rsid w:val="0017468C"/>
    <w:rsid w:val="00186011"/>
    <w:rsid w:val="00187428"/>
    <w:rsid w:val="001A633B"/>
    <w:rsid w:val="001B0EF4"/>
    <w:rsid w:val="001B3E64"/>
    <w:rsid w:val="001B4F0E"/>
    <w:rsid w:val="001D0D73"/>
    <w:rsid w:val="001D4E26"/>
    <w:rsid w:val="001E2EC6"/>
    <w:rsid w:val="002041E0"/>
    <w:rsid w:val="00232865"/>
    <w:rsid w:val="0023468E"/>
    <w:rsid w:val="00242247"/>
    <w:rsid w:val="00251DAA"/>
    <w:rsid w:val="002739B0"/>
    <w:rsid w:val="00274FAD"/>
    <w:rsid w:val="00275389"/>
    <w:rsid w:val="00277E72"/>
    <w:rsid w:val="0028212B"/>
    <w:rsid w:val="00283842"/>
    <w:rsid w:val="00284E3C"/>
    <w:rsid w:val="002910DC"/>
    <w:rsid w:val="002A3A2F"/>
    <w:rsid w:val="002A4563"/>
    <w:rsid w:val="002A4752"/>
    <w:rsid w:val="002B36EE"/>
    <w:rsid w:val="002C672F"/>
    <w:rsid w:val="002E3A00"/>
    <w:rsid w:val="002F7CCC"/>
    <w:rsid w:val="002F7DC8"/>
    <w:rsid w:val="00304E7C"/>
    <w:rsid w:val="00312DDA"/>
    <w:rsid w:val="00323324"/>
    <w:rsid w:val="003305D2"/>
    <w:rsid w:val="003345B9"/>
    <w:rsid w:val="003452CF"/>
    <w:rsid w:val="00347016"/>
    <w:rsid w:val="00347310"/>
    <w:rsid w:val="0035508C"/>
    <w:rsid w:val="00364777"/>
    <w:rsid w:val="00365640"/>
    <w:rsid w:val="00392979"/>
    <w:rsid w:val="003958CA"/>
    <w:rsid w:val="003A3918"/>
    <w:rsid w:val="003C77F0"/>
    <w:rsid w:val="003D4100"/>
    <w:rsid w:val="003F516E"/>
    <w:rsid w:val="00403E31"/>
    <w:rsid w:val="00406645"/>
    <w:rsid w:val="00407974"/>
    <w:rsid w:val="00407AE4"/>
    <w:rsid w:val="00415A39"/>
    <w:rsid w:val="004231B1"/>
    <w:rsid w:val="00425301"/>
    <w:rsid w:val="004267C7"/>
    <w:rsid w:val="00453BCC"/>
    <w:rsid w:val="00455BAC"/>
    <w:rsid w:val="00466C60"/>
    <w:rsid w:val="00471781"/>
    <w:rsid w:val="00473237"/>
    <w:rsid w:val="00484E71"/>
    <w:rsid w:val="004B2599"/>
    <w:rsid w:val="004B35F7"/>
    <w:rsid w:val="004B44CD"/>
    <w:rsid w:val="004C4A53"/>
    <w:rsid w:val="004C6322"/>
    <w:rsid w:val="004D48A0"/>
    <w:rsid w:val="004D5B8F"/>
    <w:rsid w:val="004E2581"/>
    <w:rsid w:val="004E3509"/>
    <w:rsid w:val="004E3617"/>
    <w:rsid w:val="004E58EA"/>
    <w:rsid w:val="00506575"/>
    <w:rsid w:val="005175D7"/>
    <w:rsid w:val="005303DC"/>
    <w:rsid w:val="00532DA2"/>
    <w:rsid w:val="0055025F"/>
    <w:rsid w:val="00552827"/>
    <w:rsid w:val="0055768E"/>
    <w:rsid w:val="00557F82"/>
    <w:rsid w:val="005636FA"/>
    <w:rsid w:val="00563D14"/>
    <w:rsid w:val="00565170"/>
    <w:rsid w:val="00566A3F"/>
    <w:rsid w:val="00574F73"/>
    <w:rsid w:val="00584904"/>
    <w:rsid w:val="005865BA"/>
    <w:rsid w:val="005875D4"/>
    <w:rsid w:val="005942D8"/>
    <w:rsid w:val="00594E37"/>
    <w:rsid w:val="005A037E"/>
    <w:rsid w:val="005A4552"/>
    <w:rsid w:val="005B085F"/>
    <w:rsid w:val="005B7E5F"/>
    <w:rsid w:val="005C1904"/>
    <w:rsid w:val="005C587E"/>
    <w:rsid w:val="005D17F6"/>
    <w:rsid w:val="005D2114"/>
    <w:rsid w:val="005D2479"/>
    <w:rsid w:val="005D75AB"/>
    <w:rsid w:val="005E64A4"/>
    <w:rsid w:val="005E7EAA"/>
    <w:rsid w:val="005F2CAE"/>
    <w:rsid w:val="0060699C"/>
    <w:rsid w:val="00620410"/>
    <w:rsid w:val="00621EB6"/>
    <w:rsid w:val="00622E28"/>
    <w:rsid w:val="00624057"/>
    <w:rsid w:val="0064017A"/>
    <w:rsid w:val="006578B2"/>
    <w:rsid w:val="00664478"/>
    <w:rsid w:val="006653FE"/>
    <w:rsid w:val="006721F2"/>
    <w:rsid w:val="00672A3F"/>
    <w:rsid w:val="00674979"/>
    <w:rsid w:val="00696466"/>
    <w:rsid w:val="006A61B2"/>
    <w:rsid w:val="006A63A4"/>
    <w:rsid w:val="006B5E3D"/>
    <w:rsid w:val="006E05C3"/>
    <w:rsid w:val="006E615D"/>
    <w:rsid w:val="006E66C0"/>
    <w:rsid w:val="006F6277"/>
    <w:rsid w:val="006F6C16"/>
    <w:rsid w:val="0071706E"/>
    <w:rsid w:val="007440DF"/>
    <w:rsid w:val="007502C1"/>
    <w:rsid w:val="00752756"/>
    <w:rsid w:val="00770F82"/>
    <w:rsid w:val="00784847"/>
    <w:rsid w:val="00785384"/>
    <w:rsid w:val="0078540C"/>
    <w:rsid w:val="00792801"/>
    <w:rsid w:val="007D35C8"/>
    <w:rsid w:val="007F102D"/>
    <w:rsid w:val="007F1B3D"/>
    <w:rsid w:val="007F48DB"/>
    <w:rsid w:val="007F7FC7"/>
    <w:rsid w:val="00802C1D"/>
    <w:rsid w:val="0081641B"/>
    <w:rsid w:val="008254B4"/>
    <w:rsid w:val="0082550C"/>
    <w:rsid w:val="0083007A"/>
    <w:rsid w:val="00855455"/>
    <w:rsid w:val="00857FD1"/>
    <w:rsid w:val="0086083A"/>
    <w:rsid w:val="00861CCE"/>
    <w:rsid w:val="00862F29"/>
    <w:rsid w:val="008747DE"/>
    <w:rsid w:val="008752CA"/>
    <w:rsid w:val="00875A33"/>
    <w:rsid w:val="00881FA2"/>
    <w:rsid w:val="00885813"/>
    <w:rsid w:val="00890B95"/>
    <w:rsid w:val="00897230"/>
    <w:rsid w:val="008A2490"/>
    <w:rsid w:val="008C05CE"/>
    <w:rsid w:val="008D59A2"/>
    <w:rsid w:val="008D7A4B"/>
    <w:rsid w:val="008E2C9B"/>
    <w:rsid w:val="008E6116"/>
    <w:rsid w:val="008E6C9F"/>
    <w:rsid w:val="008F3687"/>
    <w:rsid w:val="00900232"/>
    <w:rsid w:val="00913ED9"/>
    <w:rsid w:val="00914934"/>
    <w:rsid w:val="009246D6"/>
    <w:rsid w:val="00926B5A"/>
    <w:rsid w:val="009325EC"/>
    <w:rsid w:val="0093695A"/>
    <w:rsid w:val="009416F8"/>
    <w:rsid w:val="00942585"/>
    <w:rsid w:val="0095351A"/>
    <w:rsid w:val="00956711"/>
    <w:rsid w:val="00960161"/>
    <w:rsid w:val="0096788D"/>
    <w:rsid w:val="009731E5"/>
    <w:rsid w:val="0097763F"/>
    <w:rsid w:val="00981C02"/>
    <w:rsid w:val="009824A9"/>
    <w:rsid w:val="0099015C"/>
    <w:rsid w:val="009A4667"/>
    <w:rsid w:val="009B2367"/>
    <w:rsid w:val="009B4D69"/>
    <w:rsid w:val="009C35EA"/>
    <w:rsid w:val="009C521C"/>
    <w:rsid w:val="009C5550"/>
    <w:rsid w:val="009F0A4A"/>
    <w:rsid w:val="00A00291"/>
    <w:rsid w:val="00A0299C"/>
    <w:rsid w:val="00A05FA2"/>
    <w:rsid w:val="00A13924"/>
    <w:rsid w:val="00A33CF0"/>
    <w:rsid w:val="00A47341"/>
    <w:rsid w:val="00A61849"/>
    <w:rsid w:val="00A6679D"/>
    <w:rsid w:val="00A864BA"/>
    <w:rsid w:val="00A9162F"/>
    <w:rsid w:val="00AA66C8"/>
    <w:rsid w:val="00AB4858"/>
    <w:rsid w:val="00AB7315"/>
    <w:rsid w:val="00AC0F9F"/>
    <w:rsid w:val="00AC7857"/>
    <w:rsid w:val="00AD2F66"/>
    <w:rsid w:val="00AE10AE"/>
    <w:rsid w:val="00AE1413"/>
    <w:rsid w:val="00AE4DBE"/>
    <w:rsid w:val="00AF4EE9"/>
    <w:rsid w:val="00B04759"/>
    <w:rsid w:val="00B104B0"/>
    <w:rsid w:val="00B10C26"/>
    <w:rsid w:val="00B225C1"/>
    <w:rsid w:val="00B336A9"/>
    <w:rsid w:val="00B47386"/>
    <w:rsid w:val="00B56BB9"/>
    <w:rsid w:val="00B62957"/>
    <w:rsid w:val="00B73B32"/>
    <w:rsid w:val="00B7447F"/>
    <w:rsid w:val="00B81056"/>
    <w:rsid w:val="00B85E0E"/>
    <w:rsid w:val="00BA4D76"/>
    <w:rsid w:val="00BB6326"/>
    <w:rsid w:val="00BC6963"/>
    <w:rsid w:val="00BC7289"/>
    <w:rsid w:val="00BD537C"/>
    <w:rsid w:val="00BE2AAA"/>
    <w:rsid w:val="00BE7E46"/>
    <w:rsid w:val="00BF1B70"/>
    <w:rsid w:val="00BF65E2"/>
    <w:rsid w:val="00C02162"/>
    <w:rsid w:val="00C12591"/>
    <w:rsid w:val="00C4006D"/>
    <w:rsid w:val="00C451C0"/>
    <w:rsid w:val="00C530D9"/>
    <w:rsid w:val="00C5434C"/>
    <w:rsid w:val="00C615D6"/>
    <w:rsid w:val="00C67A35"/>
    <w:rsid w:val="00C67FC4"/>
    <w:rsid w:val="00C83333"/>
    <w:rsid w:val="00C8625F"/>
    <w:rsid w:val="00C87F0E"/>
    <w:rsid w:val="00C90FD4"/>
    <w:rsid w:val="00C93046"/>
    <w:rsid w:val="00CA402F"/>
    <w:rsid w:val="00CB7007"/>
    <w:rsid w:val="00CC2B42"/>
    <w:rsid w:val="00CD22BD"/>
    <w:rsid w:val="00CD3672"/>
    <w:rsid w:val="00CF3488"/>
    <w:rsid w:val="00CF5CD3"/>
    <w:rsid w:val="00D06952"/>
    <w:rsid w:val="00D07DE2"/>
    <w:rsid w:val="00D12B0E"/>
    <w:rsid w:val="00D15592"/>
    <w:rsid w:val="00D24AF5"/>
    <w:rsid w:val="00D34D3C"/>
    <w:rsid w:val="00D435B3"/>
    <w:rsid w:val="00D657A2"/>
    <w:rsid w:val="00D6583C"/>
    <w:rsid w:val="00D809E4"/>
    <w:rsid w:val="00D8144C"/>
    <w:rsid w:val="00D8488F"/>
    <w:rsid w:val="00D85D4C"/>
    <w:rsid w:val="00D9514B"/>
    <w:rsid w:val="00DA12DA"/>
    <w:rsid w:val="00DB09A6"/>
    <w:rsid w:val="00DB5BC4"/>
    <w:rsid w:val="00DC0BE6"/>
    <w:rsid w:val="00DC4A50"/>
    <w:rsid w:val="00DC5266"/>
    <w:rsid w:val="00DD613D"/>
    <w:rsid w:val="00DE1807"/>
    <w:rsid w:val="00DE3029"/>
    <w:rsid w:val="00DF02D8"/>
    <w:rsid w:val="00DF604F"/>
    <w:rsid w:val="00E035B8"/>
    <w:rsid w:val="00E052F1"/>
    <w:rsid w:val="00E05D46"/>
    <w:rsid w:val="00E12557"/>
    <w:rsid w:val="00E12F64"/>
    <w:rsid w:val="00E20EE1"/>
    <w:rsid w:val="00E27127"/>
    <w:rsid w:val="00E44694"/>
    <w:rsid w:val="00E44985"/>
    <w:rsid w:val="00E4583A"/>
    <w:rsid w:val="00E54FFC"/>
    <w:rsid w:val="00E63D38"/>
    <w:rsid w:val="00E67D35"/>
    <w:rsid w:val="00E75598"/>
    <w:rsid w:val="00E83C67"/>
    <w:rsid w:val="00E85AAD"/>
    <w:rsid w:val="00E8693B"/>
    <w:rsid w:val="00E90ADD"/>
    <w:rsid w:val="00EB0CA5"/>
    <w:rsid w:val="00EB56A7"/>
    <w:rsid w:val="00EB62F7"/>
    <w:rsid w:val="00EC1A69"/>
    <w:rsid w:val="00EC5EE8"/>
    <w:rsid w:val="00EC7AC1"/>
    <w:rsid w:val="00ED2230"/>
    <w:rsid w:val="00EE3E4C"/>
    <w:rsid w:val="00F0017A"/>
    <w:rsid w:val="00F046EC"/>
    <w:rsid w:val="00F0482E"/>
    <w:rsid w:val="00F252E4"/>
    <w:rsid w:val="00F26DD6"/>
    <w:rsid w:val="00F27C46"/>
    <w:rsid w:val="00F3251D"/>
    <w:rsid w:val="00F578B7"/>
    <w:rsid w:val="00F718D4"/>
    <w:rsid w:val="00F77DBF"/>
    <w:rsid w:val="00FA287E"/>
    <w:rsid w:val="00FA2EDD"/>
    <w:rsid w:val="00FA388E"/>
    <w:rsid w:val="00FA3DC9"/>
    <w:rsid w:val="00FA5231"/>
    <w:rsid w:val="00FA620C"/>
    <w:rsid w:val="00FB0B73"/>
    <w:rsid w:val="00FB139A"/>
    <w:rsid w:val="00FB509C"/>
    <w:rsid w:val="00FC0892"/>
    <w:rsid w:val="00FC6B23"/>
    <w:rsid w:val="00FD645A"/>
    <w:rsid w:val="00FF20DA"/>
    <w:rsid w:val="00FF480B"/>
    <w:rsid w:val="00FF5553"/>
    <w:rsid w:val="00FF5B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D4E97"/>
  <w15:docId w15:val="{E37D878E-FE04-4A18-888E-6925AA12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C9B"/>
    <w:pPr>
      <w:jc w:val="both"/>
    </w:pPr>
    <w:rPr>
      <w:rFonts w:ascii="Arial" w:hAnsi="Arial" w:cs="Arial"/>
      <w:szCs w:val="20"/>
      <w:lang w:val="da-DK"/>
    </w:rPr>
  </w:style>
  <w:style w:type="paragraph" w:styleId="Heading1">
    <w:name w:val="heading 1"/>
    <w:basedOn w:val="Normal"/>
    <w:next w:val="Normal"/>
    <w:link w:val="Heading1Char"/>
    <w:uiPriority w:val="99"/>
    <w:qFormat/>
    <w:rsid w:val="006A322C"/>
    <w:pPr>
      <w:keepNext/>
      <w:keepLines/>
      <w:spacing w:after="60"/>
      <w:outlineLvl w:val="0"/>
    </w:pPr>
    <w:rPr>
      <w:b/>
      <w:bCs/>
      <w:sz w:val="21"/>
      <w:szCs w:val="21"/>
      <w:lang w:val="hr-HR" w:eastAsia="en-US"/>
    </w:rPr>
  </w:style>
  <w:style w:type="paragraph" w:styleId="Heading2">
    <w:name w:val="heading 2"/>
    <w:basedOn w:val="Normal"/>
    <w:next w:val="Normal"/>
    <w:link w:val="Heading2Char"/>
    <w:uiPriority w:val="99"/>
    <w:qFormat/>
    <w:rsid w:val="0063590D"/>
    <w:pPr>
      <w:keepNext/>
      <w:keepLines/>
      <w:widowControl w:val="0"/>
      <w:outlineLvl w:val="1"/>
    </w:pPr>
    <w:rPr>
      <w:b/>
      <w:bCs/>
      <w:lang w:val="hr-HR"/>
    </w:rPr>
  </w:style>
  <w:style w:type="paragraph" w:styleId="Heading3">
    <w:name w:val="heading 3"/>
    <w:basedOn w:val="Normal"/>
    <w:next w:val="Normal"/>
    <w:link w:val="Heading3Char"/>
    <w:uiPriority w:val="99"/>
    <w:qFormat/>
    <w:rsid w:val="00E565E4"/>
    <w:pPr>
      <w:keepNext/>
      <w:keepLines/>
      <w:spacing w:before="200"/>
      <w:outlineLvl w:val="2"/>
    </w:pPr>
    <w:rPr>
      <w:rFonts w:ascii="Calibri Light" w:hAnsi="Calibri Light" w:cs="Calibri Light"/>
      <w:b/>
      <w:bCs/>
      <w:color w:val="5B9BD5"/>
      <w:sz w:val="22"/>
      <w:szCs w:val="22"/>
      <w:lang w:val="hr-HR" w:eastAsia="en-US"/>
    </w:rPr>
  </w:style>
  <w:style w:type="paragraph" w:styleId="Heading4">
    <w:name w:val="heading 4"/>
    <w:basedOn w:val="Normal"/>
    <w:next w:val="Normal"/>
    <w:link w:val="Heading4Char"/>
    <w:uiPriority w:val="99"/>
    <w:qFormat/>
    <w:rsid w:val="00F619DD"/>
    <w:pPr>
      <w:keepNext/>
      <w:keepLines/>
      <w:spacing w:before="40"/>
      <w:outlineLvl w:val="3"/>
    </w:pPr>
    <w:rPr>
      <w:rFonts w:ascii="Calibri Light" w:hAnsi="Calibri Light" w:cs="Calibri Light"/>
      <w:i/>
      <w:iCs/>
      <w:color w:val="2E74B5"/>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6A322C"/>
    <w:rPr>
      <w:rFonts w:eastAsia="Times New Roman"/>
      <w:b/>
      <w:bCs/>
      <w:sz w:val="28"/>
      <w:szCs w:val="28"/>
      <w:lang w:eastAsia="en-US"/>
    </w:rPr>
  </w:style>
  <w:style w:type="character" w:customStyle="1" w:styleId="Heading2Char">
    <w:name w:val="Heading 2 Char"/>
    <w:basedOn w:val="DefaultParagraphFont"/>
    <w:link w:val="Heading2"/>
    <w:uiPriority w:val="99"/>
    <w:semiHidden/>
    <w:qFormat/>
    <w:locked/>
    <w:rsid w:val="0063590D"/>
    <w:rPr>
      <w:rFonts w:ascii="Calibri Light" w:hAnsi="Calibri Light" w:cs="Calibri Light"/>
      <w:b/>
      <w:bCs/>
      <w:color w:val="5B9BD5"/>
      <w:sz w:val="26"/>
      <w:szCs w:val="26"/>
    </w:rPr>
  </w:style>
  <w:style w:type="character" w:customStyle="1" w:styleId="Heading3Char">
    <w:name w:val="Heading 3 Char"/>
    <w:basedOn w:val="DefaultParagraphFont"/>
    <w:link w:val="Heading3"/>
    <w:uiPriority w:val="99"/>
    <w:qFormat/>
    <w:locked/>
    <w:rsid w:val="00E565E4"/>
    <w:rPr>
      <w:rFonts w:ascii="Calibri Light" w:hAnsi="Calibri Light" w:cs="Calibri Light"/>
      <w:b/>
      <w:bCs/>
      <w:color w:val="5B9BD5"/>
      <w:sz w:val="22"/>
      <w:szCs w:val="22"/>
      <w:lang w:eastAsia="en-US"/>
    </w:rPr>
  </w:style>
  <w:style w:type="character" w:customStyle="1" w:styleId="Heading4Char">
    <w:name w:val="Heading 4 Char"/>
    <w:basedOn w:val="DefaultParagraphFont"/>
    <w:link w:val="Heading4"/>
    <w:uiPriority w:val="99"/>
    <w:semiHidden/>
    <w:qFormat/>
    <w:locked/>
    <w:rsid w:val="00F619DD"/>
    <w:rPr>
      <w:rFonts w:ascii="Calibri Light" w:hAnsi="Calibri Light" w:cs="Calibri Light"/>
      <w:i/>
      <w:iCs/>
      <w:color w:val="2E74B5"/>
      <w:sz w:val="24"/>
      <w:szCs w:val="24"/>
    </w:rPr>
  </w:style>
  <w:style w:type="character" w:customStyle="1" w:styleId="HeaderChar">
    <w:name w:val="Header Char"/>
    <w:basedOn w:val="DefaultParagraphFont"/>
    <w:link w:val="Header"/>
    <w:uiPriority w:val="99"/>
    <w:qFormat/>
    <w:locked/>
    <w:rsid w:val="00F619DD"/>
    <w:rPr>
      <w:sz w:val="24"/>
      <w:szCs w:val="24"/>
    </w:rPr>
  </w:style>
  <w:style w:type="character" w:styleId="PageNumber">
    <w:name w:val="page number"/>
    <w:basedOn w:val="DefaultParagraphFont"/>
    <w:uiPriority w:val="99"/>
    <w:qFormat/>
    <w:rsid w:val="001C07BB"/>
  </w:style>
  <w:style w:type="character" w:customStyle="1" w:styleId="FooterChar">
    <w:name w:val="Footer Char"/>
    <w:basedOn w:val="DefaultParagraphFont"/>
    <w:link w:val="Footer"/>
    <w:uiPriority w:val="99"/>
    <w:qFormat/>
    <w:locked/>
    <w:rsid w:val="006746FD"/>
    <w:rPr>
      <w:sz w:val="24"/>
      <w:szCs w:val="24"/>
    </w:rPr>
  </w:style>
  <w:style w:type="character" w:customStyle="1" w:styleId="InternetLink">
    <w:name w:val="Internet Link"/>
    <w:basedOn w:val="DefaultParagraphFont"/>
    <w:uiPriority w:val="99"/>
    <w:unhideWhenUsed/>
    <w:rsid w:val="009E6DB3"/>
    <w:rPr>
      <w:color w:val="0000FF" w:themeColor="hyperlink"/>
      <w:u w:val="single"/>
    </w:rPr>
  </w:style>
  <w:style w:type="character" w:customStyle="1" w:styleId="BalloonTextChar">
    <w:name w:val="Balloon Text Char"/>
    <w:basedOn w:val="DefaultParagraphFont"/>
    <w:link w:val="BalloonText"/>
    <w:uiPriority w:val="99"/>
    <w:semiHidden/>
    <w:qFormat/>
    <w:locked/>
    <w:rsid w:val="00404020"/>
    <w:rPr>
      <w:rFonts w:ascii="Tahoma" w:hAnsi="Tahoma" w:cs="Tahoma"/>
      <w:sz w:val="16"/>
      <w:szCs w:val="16"/>
    </w:rPr>
  </w:style>
  <w:style w:type="character" w:customStyle="1" w:styleId="Dario-2Char">
    <w:name w:val="Dario-2 Char"/>
    <w:uiPriority w:val="99"/>
    <w:qFormat/>
    <w:locked/>
    <w:rsid w:val="00DC21DA"/>
    <w:rPr>
      <w:rFonts w:ascii="Arial" w:hAnsi="Arial" w:cs="Arial"/>
      <w:b/>
      <w:bCs/>
      <w:color w:val="000000"/>
      <w:sz w:val="28"/>
      <w:szCs w:val="28"/>
      <w:lang w:eastAsia="en-US"/>
    </w:rPr>
  </w:style>
  <w:style w:type="character" w:customStyle="1" w:styleId="BodyTextChar">
    <w:name w:val="Body Text Char"/>
    <w:basedOn w:val="DefaultParagraphFont"/>
    <w:link w:val="BodyText"/>
    <w:uiPriority w:val="99"/>
    <w:qFormat/>
    <w:locked/>
    <w:rsid w:val="00DC21DA"/>
    <w:rPr>
      <w:rFonts w:ascii="Tahoma" w:hAnsi="Tahoma" w:cs="Tahoma"/>
      <w:sz w:val="22"/>
      <w:szCs w:val="22"/>
      <w:lang w:eastAsia="en-US"/>
    </w:rPr>
  </w:style>
  <w:style w:type="character" w:customStyle="1" w:styleId="Dario-1Char">
    <w:name w:val="Dario-1 Char"/>
    <w:uiPriority w:val="99"/>
    <w:qFormat/>
    <w:locked/>
    <w:rsid w:val="00C95458"/>
    <w:rPr>
      <w:rFonts w:ascii="Arial" w:hAnsi="Arial" w:cs="Arial"/>
      <w:b/>
      <w:bCs/>
      <w:color w:val="000000"/>
      <w:sz w:val="28"/>
      <w:szCs w:val="28"/>
      <w:lang w:eastAsia="en-US"/>
    </w:rPr>
  </w:style>
  <w:style w:type="character" w:customStyle="1" w:styleId="ListParagraphChar">
    <w:name w:val="List Paragraph Char"/>
    <w:link w:val="ListParagraph"/>
    <w:uiPriority w:val="99"/>
    <w:qFormat/>
    <w:locked/>
    <w:rsid w:val="00C95458"/>
    <w:rPr>
      <w:sz w:val="24"/>
      <w:szCs w:val="24"/>
    </w:rPr>
  </w:style>
  <w:style w:type="character" w:customStyle="1" w:styleId="TitleChar">
    <w:name w:val="Title Char"/>
    <w:basedOn w:val="DefaultParagraphFont"/>
    <w:link w:val="Title"/>
    <w:uiPriority w:val="99"/>
    <w:qFormat/>
    <w:locked/>
    <w:rsid w:val="00E83376"/>
    <w:rPr>
      <w:rFonts w:ascii="Cambria" w:hAnsi="Cambria" w:cs="Cambria"/>
      <w:b/>
      <w:bCs/>
      <w:kern w:val="2"/>
      <w:sz w:val="32"/>
      <w:szCs w:val="32"/>
      <w:lang w:eastAsia="en-US"/>
    </w:rPr>
  </w:style>
  <w:style w:type="character" w:customStyle="1" w:styleId="NormalLucidaChar">
    <w:name w:val="Normal+Lucida Char"/>
    <w:link w:val="NormalLucida"/>
    <w:uiPriority w:val="99"/>
    <w:qFormat/>
    <w:locked/>
    <w:rsid w:val="00C33AC7"/>
    <w:rPr>
      <w:rFonts w:ascii="Lucida Sans Unicode" w:hAnsi="Lucida Sans Unicode" w:cs="Lucida Sans Unicode"/>
      <w:color w:val="000000"/>
      <w:lang w:eastAsia="en-US"/>
    </w:rPr>
  </w:style>
  <w:style w:type="character" w:styleId="CommentReference">
    <w:name w:val="annotation reference"/>
    <w:basedOn w:val="DefaultParagraphFont"/>
    <w:uiPriority w:val="99"/>
    <w:semiHidden/>
    <w:qFormat/>
    <w:rsid w:val="0020380E"/>
    <w:rPr>
      <w:sz w:val="16"/>
      <w:szCs w:val="16"/>
    </w:rPr>
  </w:style>
  <w:style w:type="character" w:customStyle="1" w:styleId="CommentTextChar">
    <w:name w:val="Comment Text Char"/>
    <w:basedOn w:val="DefaultParagraphFont"/>
    <w:link w:val="CommentText"/>
    <w:uiPriority w:val="99"/>
    <w:qFormat/>
    <w:locked/>
    <w:rsid w:val="0020380E"/>
    <w:rPr>
      <w:rFonts w:ascii="Arial" w:hAnsi="Arial" w:cs="Arial"/>
      <w:lang w:eastAsia="en-US"/>
    </w:rPr>
  </w:style>
  <w:style w:type="character" w:customStyle="1" w:styleId="Mention1">
    <w:name w:val="Mention1"/>
    <w:uiPriority w:val="99"/>
    <w:semiHidden/>
    <w:qFormat/>
    <w:rsid w:val="00432EA1"/>
    <w:rPr>
      <w:color w:val="auto"/>
      <w:shd w:val="clear" w:color="auto" w:fill="auto"/>
    </w:rPr>
  </w:style>
  <w:style w:type="character" w:styleId="FollowedHyperlink">
    <w:name w:val="FollowedHyperlink"/>
    <w:basedOn w:val="DefaultParagraphFont"/>
    <w:uiPriority w:val="99"/>
    <w:semiHidden/>
    <w:qFormat/>
    <w:rsid w:val="00087A4A"/>
    <w:rPr>
      <w:color w:val="auto"/>
      <w:u w:val="single"/>
    </w:rPr>
  </w:style>
  <w:style w:type="character" w:customStyle="1" w:styleId="NaslovBChar">
    <w:name w:val="Naslov B Char"/>
    <w:link w:val="NaslovB"/>
    <w:uiPriority w:val="99"/>
    <w:qFormat/>
    <w:locked/>
    <w:rsid w:val="007F3D12"/>
    <w:rPr>
      <w:rFonts w:ascii="Tahoma" w:hAnsi="Tahoma" w:cs="Tahoma"/>
      <w:b/>
      <w:bCs/>
      <w:color w:val="000000"/>
      <w:lang w:eastAsia="en-US"/>
    </w:rPr>
  </w:style>
  <w:style w:type="character" w:customStyle="1" w:styleId="CommentSubjectChar">
    <w:name w:val="Comment Subject Char"/>
    <w:basedOn w:val="CommentTextChar"/>
    <w:link w:val="CommentSubject"/>
    <w:uiPriority w:val="99"/>
    <w:semiHidden/>
    <w:qFormat/>
    <w:locked/>
    <w:rsid w:val="008E4C47"/>
    <w:rPr>
      <w:rFonts w:ascii="Arial" w:hAnsi="Arial" w:cs="Arial"/>
      <w:b/>
      <w:bCs/>
      <w:lang w:eastAsia="en-US"/>
    </w:rPr>
  </w:style>
  <w:style w:type="character" w:styleId="Strong">
    <w:name w:val="Strong"/>
    <w:basedOn w:val="DefaultParagraphFont"/>
    <w:uiPriority w:val="99"/>
    <w:qFormat/>
    <w:rsid w:val="005A1A25"/>
    <w:rPr>
      <w:b/>
      <w:bCs/>
    </w:rPr>
  </w:style>
  <w:style w:type="character" w:customStyle="1" w:styleId="NoSpacingChar">
    <w:name w:val="No Spacing Char"/>
    <w:link w:val="NoSpacing"/>
    <w:uiPriority w:val="99"/>
    <w:qFormat/>
    <w:locked/>
    <w:rsid w:val="00F619DD"/>
    <w:rPr>
      <w:sz w:val="24"/>
      <w:szCs w:val="24"/>
    </w:rPr>
  </w:style>
  <w:style w:type="character" w:customStyle="1" w:styleId="DefaultChar">
    <w:name w:val="Default Char"/>
    <w:link w:val="Default"/>
    <w:uiPriority w:val="99"/>
    <w:qFormat/>
    <w:locked/>
    <w:rsid w:val="00910EB6"/>
    <w:rPr>
      <w:rFonts w:ascii="Arial" w:hAnsi="Arial" w:cs="Arial"/>
      <w:color w:val="000000"/>
      <w:sz w:val="24"/>
      <w:szCs w:val="24"/>
      <w:lang w:val="en-GB" w:eastAsia="en-GB"/>
    </w:rPr>
  </w:style>
  <w:style w:type="character" w:customStyle="1" w:styleId="Mention2">
    <w:name w:val="Mention2"/>
    <w:uiPriority w:val="99"/>
    <w:semiHidden/>
    <w:qFormat/>
    <w:rsid w:val="00B86345"/>
    <w:rPr>
      <w:color w:val="auto"/>
      <w:shd w:val="clear" w:color="auto" w:fill="auto"/>
    </w:rPr>
  </w:style>
  <w:style w:type="character" w:customStyle="1" w:styleId="st1">
    <w:name w:val="st1"/>
    <w:basedOn w:val="DefaultParagraphFont"/>
    <w:uiPriority w:val="99"/>
    <w:qFormat/>
    <w:rsid w:val="0065425A"/>
  </w:style>
  <w:style w:type="character" w:customStyle="1" w:styleId="xbe">
    <w:name w:val="_xbe"/>
    <w:basedOn w:val="DefaultParagraphFont"/>
    <w:uiPriority w:val="99"/>
    <w:qFormat/>
    <w:rsid w:val="00B00003"/>
  </w:style>
  <w:style w:type="character" w:customStyle="1" w:styleId="UnresolvedMention1">
    <w:name w:val="Unresolved Mention1"/>
    <w:uiPriority w:val="99"/>
    <w:semiHidden/>
    <w:qFormat/>
    <w:rsid w:val="00B00003"/>
    <w:rPr>
      <w:color w:val="808080"/>
      <w:shd w:val="clear" w:color="auto" w:fill="auto"/>
    </w:rPr>
  </w:style>
  <w:style w:type="character" w:customStyle="1" w:styleId="defaultparagraphfont-000004">
    <w:name w:val="defaultparagraphfont-000004"/>
    <w:uiPriority w:val="99"/>
    <w:qFormat/>
    <w:rsid w:val="00F561C6"/>
    <w:rPr>
      <w:rFonts w:ascii="Times New Roman" w:hAnsi="Times New Roman" w:cs="Times New Roman"/>
      <w:sz w:val="24"/>
      <w:szCs w:val="24"/>
    </w:rPr>
  </w:style>
  <w:style w:type="character" w:customStyle="1" w:styleId="UnresolvedMention2">
    <w:name w:val="Unresolved Mention2"/>
    <w:uiPriority w:val="99"/>
    <w:semiHidden/>
    <w:qFormat/>
    <w:rsid w:val="00DA6409"/>
    <w:rPr>
      <w:color w:val="808080"/>
      <w:shd w:val="clear" w:color="auto" w:fill="auto"/>
    </w:rPr>
  </w:style>
  <w:style w:type="character" w:customStyle="1" w:styleId="CommentTextChar1">
    <w:name w:val="Comment Text Char1"/>
    <w:uiPriority w:val="99"/>
    <w:qFormat/>
    <w:rsid w:val="008971F5"/>
    <w:rPr>
      <w:rFonts w:ascii="Times New Roman" w:hAnsi="Times New Roman" w:cs="Times New Roman"/>
      <w:lang w:val="en-US" w:eastAsia="en-US"/>
    </w:rPr>
  </w:style>
  <w:style w:type="character" w:customStyle="1" w:styleId="Bodytext2">
    <w:name w:val="Body text (2)_"/>
    <w:link w:val="Bodytext20"/>
    <w:uiPriority w:val="99"/>
    <w:qFormat/>
    <w:locked/>
    <w:rsid w:val="0097509D"/>
    <w:rPr>
      <w:rFonts w:ascii="Arial" w:eastAsia="Times New Roman" w:hAnsi="Arial" w:cs="Arial"/>
      <w:shd w:val="clear" w:color="auto" w:fill="FFFFFF"/>
    </w:rPr>
  </w:style>
  <w:style w:type="character" w:customStyle="1" w:styleId="Bodytext2Bold">
    <w:name w:val="Body text (2) + Bold"/>
    <w:uiPriority w:val="99"/>
    <w:qFormat/>
    <w:rsid w:val="0097509D"/>
    <w:rPr>
      <w:rFonts w:ascii="Arial" w:eastAsia="Times New Roman" w:hAnsi="Arial" w:cs="Arial"/>
      <w:b/>
      <w:bCs/>
      <w:color w:val="000000"/>
      <w:spacing w:val="0"/>
      <w:w w:val="100"/>
      <w:sz w:val="20"/>
      <w:szCs w:val="20"/>
      <w:u w:val="none"/>
      <w:lang w:val="hr-HR" w:eastAsia="hr-HR"/>
    </w:rPr>
  </w:style>
  <w:style w:type="character" w:customStyle="1" w:styleId="HTMLPreformattedChar">
    <w:name w:val="HTML Preformatted Char"/>
    <w:basedOn w:val="DefaultParagraphFont"/>
    <w:link w:val="HTMLPreformatted"/>
    <w:uiPriority w:val="99"/>
    <w:semiHidden/>
    <w:qFormat/>
    <w:locked/>
    <w:rsid w:val="0059432A"/>
    <w:rPr>
      <w:rFonts w:ascii="Courier New" w:eastAsia="Times New Roman" w:hAnsi="Courier New" w:cs="Courier New"/>
      <w:color w:val="000000"/>
    </w:rPr>
  </w:style>
  <w:style w:type="character" w:customStyle="1" w:styleId="Stil28Char">
    <w:name w:val="Stil28 Char"/>
    <w:link w:val="Stil28"/>
    <w:uiPriority w:val="99"/>
    <w:qFormat/>
    <w:locked/>
    <w:rsid w:val="00381078"/>
    <w:rPr>
      <w:rFonts w:ascii="Calibri Light" w:hAnsi="Calibri Light" w:cs="Calibri Light"/>
      <w:sz w:val="22"/>
      <w:szCs w:val="22"/>
      <w:lang w:eastAsia="en-US"/>
    </w:rPr>
  </w:style>
  <w:style w:type="character" w:customStyle="1" w:styleId="UnresolvedMention3">
    <w:name w:val="Unresolved Mention3"/>
    <w:basedOn w:val="DefaultParagraphFont"/>
    <w:uiPriority w:val="99"/>
    <w:semiHidden/>
    <w:qFormat/>
    <w:rsid w:val="00DA183D"/>
    <w:rPr>
      <w:color w:val="auto"/>
      <w:shd w:val="clear" w:color="auto" w:fill="auto"/>
    </w:rPr>
  </w:style>
  <w:style w:type="character" w:customStyle="1" w:styleId="UnresolvedMention4">
    <w:name w:val="Unresolved Mention4"/>
    <w:basedOn w:val="DefaultParagraphFont"/>
    <w:uiPriority w:val="99"/>
    <w:semiHidden/>
    <w:qFormat/>
    <w:rsid w:val="0074471F"/>
    <w:rPr>
      <w:color w:val="auto"/>
      <w:shd w:val="clear" w:color="auto" w:fill="auto"/>
    </w:rPr>
  </w:style>
  <w:style w:type="character" w:customStyle="1" w:styleId="FootnoteTextChar">
    <w:name w:val="Footnote Text Char"/>
    <w:basedOn w:val="DefaultParagraphFont"/>
    <w:link w:val="FootnoteText"/>
    <w:uiPriority w:val="99"/>
    <w:semiHidden/>
    <w:qFormat/>
    <w:locked/>
    <w:rsid w:val="000E2D51"/>
    <w:rPr>
      <w:lang w:val="da-DK" w:eastAsia="hr-HR"/>
    </w:rPr>
  </w:style>
  <w:style w:type="character" w:customStyle="1" w:styleId="FootnoteCharacters">
    <w:name w:val="Footnote Characters"/>
    <w:basedOn w:val="DefaultParagraphFont"/>
    <w:uiPriority w:val="99"/>
    <w:semiHidden/>
    <w:qFormat/>
    <w:rsid w:val="000E2D51"/>
    <w:rPr>
      <w:vertAlign w:val="superscript"/>
    </w:rPr>
  </w:style>
  <w:style w:type="character" w:customStyle="1" w:styleId="FootnoteAnchor">
    <w:name w:val="Footnote Anchor"/>
    <w:rsid w:val="00F578B7"/>
    <w:rPr>
      <w:vertAlign w:val="superscript"/>
    </w:rPr>
  </w:style>
  <w:style w:type="character" w:customStyle="1" w:styleId="IndexLink">
    <w:name w:val="Index Link"/>
    <w:qFormat/>
    <w:rsid w:val="00F578B7"/>
  </w:style>
  <w:style w:type="character" w:customStyle="1" w:styleId="EndnoteAnchor">
    <w:name w:val="Endnote Anchor"/>
    <w:rsid w:val="00F578B7"/>
    <w:rPr>
      <w:vertAlign w:val="superscript"/>
    </w:rPr>
  </w:style>
  <w:style w:type="character" w:customStyle="1" w:styleId="EndnoteCharacters">
    <w:name w:val="Endnote Characters"/>
    <w:qFormat/>
    <w:rsid w:val="00F578B7"/>
  </w:style>
  <w:style w:type="character" w:customStyle="1" w:styleId="Bullets">
    <w:name w:val="Bullets"/>
    <w:qFormat/>
    <w:rsid w:val="00F578B7"/>
    <w:rPr>
      <w:rFonts w:ascii="OpenSymbol" w:eastAsia="OpenSymbol" w:hAnsi="OpenSymbol" w:cs="OpenSymbol"/>
      <w:sz w:val="20"/>
      <w:szCs w:val="20"/>
    </w:rPr>
  </w:style>
  <w:style w:type="character" w:customStyle="1" w:styleId="NumberingSymbols">
    <w:name w:val="Numbering Symbols"/>
    <w:qFormat/>
    <w:rsid w:val="00F578B7"/>
    <w:rPr>
      <w:rFonts w:ascii="Arial" w:hAnsi="Arial"/>
      <w:sz w:val="20"/>
      <w:szCs w:val="20"/>
    </w:rPr>
  </w:style>
  <w:style w:type="paragraph" w:customStyle="1" w:styleId="Heading">
    <w:name w:val="Heading"/>
    <w:basedOn w:val="Normal"/>
    <w:next w:val="BodyText"/>
    <w:qFormat/>
    <w:rsid w:val="00F578B7"/>
    <w:pPr>
      <w:keepNext/>
      <w:spacing w:before="240" w:after="120"/>
    </w:pPr>
    <w:rPr>
      <w:rFonts w:ascii="Liberation Sans" w:eastAsia="Droid Sans Fallback" w:hAnsi="Liberation Sans" w:cs="Droid Sans Devanagari"/>
      <w:sz w:val="28"/>
      <w:szCs w:val="28"/>
    </w:rPr>
  </w:style>
  <w:style w:type="paragraph" w:styleId="BodyText">
    <w:name w:val="Body Text"/>
    <w:basedOn w:val="Normal"/>
    <w:link w:val="BodyTextChar"/>
    <w:uiPriority w:val="99"/>
    <w:rsid w:val="00DC21DA"/>
    <w:pPr>
      <w:spacing w:after="120"/>
    </w:pPr>
    <w:rPr>
      <w:rFonts w:ascii="Tahoma" w:hAnsi="Tahoma" w:cs="Tahoma"/>
      <w:sz w:val="22"/>
      <w:szCs w:val="22"/>
      <w:lang w:val="hr-HR" w:eastAsia="en-US"/>
    </w:rPr>
  </w:style>
  <w:style w:type="paragraph" w:styleId="List">
    <w:name w:val="List"/>
    <w:basedOn w:val="BodyText"/>
    <w:rsid w:val="00F578B7"/>
    <w:rPr>
      <w:rFonts w:cs="Droid Sans Devanagari"/>
    </w:rPr>
  </w:style>
  <w:style w:type="paragraph" w:styleId="Caption">
    <w:name w:val="caption"/>
    <w:basedOn w:val="Normal"/>
    <w:qFormat/>
    <w:rsid w:val="00F578B7"/>
    <w:pPr>
      <w:suppressLineNumbers/>
      <w:spacing w:before="120" w:after="120"/>
    </w:pPr>
    <w:rPr>
      <w:rFonts w:cs="Droid Sans Devanagari"/>
      <w:i/>
      <w:iCs/>
    </w:rPr>
  </w:style>
  <w:style w:type="paragraph" w:customStyle="1" w:styleId="Index">
    <w:name w:val="Index"/>
    <w:basedOn w:val="Normal"/>
    <w:qFormat/>
    <w:rsid w:val="00F578B7"/>
    <w:pPr>
      <w:suppressLineNumbers/>
    </w:pPr>
    <w:rPr>
      <w:rFonts w:cs="Droid Sans Devanagari"/>
    </w:rPr>
  </w:style>
  <w:style w:type="paragraph" w:customStyle="1" w:styleId="HeaderandFooter">
    <w:name w:val="Header and Footer"/>
    <w:basedOn w:val="Normal"/>
    <w:qFormat/>
    <w:rsid w:val="00F578B7"/>
  </w:style>
  <w:style w:type="paragraph" w:styleId="Header">
    <w:name w:val="header"/>
    <w:basedOn w:val="Normal"/>
    <w:link w:val="HeaderChar"/>
    <w:uiPriority w:val="99"/>
    <w:rsid w:val="001C07BB"/>
    <w:pPr>
      <w:tabs>
        <w:tab w:val="center" w:pos="4153"/>
        <w:tab w:val="right" w:pos="8306"/>
      </w:tabs>
    </w:pPr>
    <w:rPr>
      <w:lang w:val="hr-HR"/>
    </w:rPr>
  </w:style>
  <w:style w:type="paragraph" w:styleId="Footer">
    <w:name w:val="footer"/>
    <w:basedOn w:val="Normal"/>
    <w:link w:val="FooterChar"/>
    <w:uiPriority w:val="99"/>
    <w:rsid w:val="001C07BB"/>
    <w:pPr>
      <w:tabs>
        <w:tab w:val="center" w:pos="4153"/>
        <w:tab w:val="right" w:pos="8306"/>
      </w:tabs>
    </w:pPr>
    <w:rPr>
      <w:lang w:val="hr-HR"/>
    </w:rPr>
  </w:style>
  <w:style w:type="paragraph" w:styleId="ListParagraph">
    <w:name w:val="List Paragraph"/>
    <w:basedOn w:val="Normal"/>
    <w:link w:val="ListParagraphChar"/>
    <w:uiPriority w:val="99"/>
    <w:qFormat/>
    <w:rsid w:val="00B837B0"/>
    <w:pPr>
      <w:ind w:left="720"/>
    </w:pPr>
    <w:rPr>
      <w:lang w:val="hr-HR"/>
    </w:rPr>
  </w:style>
  <w:style w:type="paragraph" w:customStyle="1" w:styleId="Default">
    <w:name w:val="Default"/>
    <w:link w:val="DefaultChar"/>
    <w:qFormat/>
    <w:rsid w:val="00E53F66"/>
    <w:rPr>
      <w:rFonts w:ascii="Arial" w:hAnsi="Arial" w:cs="Arial"/>
      <w:color w:val="000000"/>
      <w:sz w:val="24"/>
      <w:szCs w:val="24"/>
      <w:lang w:val="en-GB" w:eastAsia="en-GB"/>
    </w:rPr>
  </w:style>
  <w:style w:type="paragraph" w:styleId="BalloonText">
    <w:name w:val="Balloon Text"/>
    <w:basedOn w:val="Normal"/>
    <w:link w:val="BalloonTextChar"/>
    <w:uiPriority w:val="99"/>
    <w:semiHidden/>
    <w:qFormat/>
    <w:rsid w:val="00404020"/>
    <w:rPr>
      <w:rFonts w:ascii="Tahoma" w:hAnsi="Tahoma" w:cs="Tahoma"/>
      <w:sz w:val="16"/>
      <w:szCs w:val="16"/>
      <w:lang w:val="hr-HR"/>
    </w:rPr>
  </w:style>
  <w:style w:type="paragraph" w:customStyle="1" w:styleId="Dario-2">
    <w:name w:val="Dario-2"/>
    <w:basedOn w:val="Normal"/>
    <w:qFormat/>
    <w:rsid w:val="00DC21DA"/>
    <w:pPr>
      <w:spacing w:before="120" w:after="120"/>
      <w:ind w:left="624" w:hanging="624"/>
    </w:pPr>
    <w:rPr>
      <w:b/>
      <w:bCs/>
      <w:color w:val="000000"/>
      <w:lang w:val="hr-HR" w:eastAsia="en-US"/>
    </w:rPr>
  </w:style>
  <w:style w:type="paragraph" w:customStyle="1" w:styleId="Dario-1">
    <w:name w:val="Dario-1"/>
    <w:basedOn w:val="Normal"/>
    <w:uiPriority w:val="99"/>
    <w:qFormat/>
    <w:rsid w:val="00C95458"/>
    <w:pPr>
      <w:spacing w:before="120" w:after="120"/>
    </w:pPr>
    <w:rPr>
      <w:b/>
      <w:bCs/>
      <w:color w:val="000000"/>
      <w:sz w:val="32"/>
      <w:szCs w:val="32"/>
      <w:lang w:val="hr-HR" w:eastAsia="en-US"/>
    </w:rPr>
  </w:style>
  <w:style w:type="paragraph" w:customStyle="1" w:styleId="box453040">
    <w:name w:val="box_453040"/>
    <w:basedOn w:val="Normal"/>
    <w:qFormat/>
    <w:rsid w:val="00C95458"/>
    <w:pPr>
      <w:spacing w:beforeAutospacing="1" w:afterAutospacing="1"/>
    </w:pPr>
  </w:style>
  <w:style w:type="paragraph" w:customStyle="1" w:styleId="Bezproreda1">
    <w:name w:val="Bez proreda1"/>
    <w:uiPriority w:val="99"/>
    <w:qFormat/>
    <w:rsid w:val="003A1B8E"/>
    <w:rPr>
      <w:sz w:val="24"/>
      <w:szCs w:val="24"/>
    </w:rPr>
  </w:style>
  <w:style w:type="paragraph" w:customStyle="1" w:styleId="NoSpacing3">
    <w:name w:val="No Spacing3"/>
    <w:uiPriority w:val="99"/>
    <w:qFormat/>
    <w:rsid w:val="003A1B8E"/>
    <w:rPr>
      <w:sz w:val="24"/>
      <w:szCs w:val="24"/>
    </w:rPr>
  </w:style>
  <w:style w:type="paragraph" w:styleId="Title">
    <w:name w:val="Title"/>
    <w:basedOn w:val="Normal"/>
    <w:link w:val="TitleChar"/>
    <w:uiPriority w:val="99"/>
    <w:qFormat/>
    <w:rsid w:val="00E83376"/>
    <w:pPr>
      <w:widowControl w:val="0"/>
      <w:jc w:val="center"/>
    </w:pPr>
    <w:rPr>
      <w:rFonts w:ascii="Cambria" w:hAnsi="Cambria" w:cs="Cambria"/>
      <w:b/>
      <w:bCs/>
      <w:kern w:val="2"/>
      <w:sz w:val="32"/>
      <w:szCs w:val="32"/>
      <w:lang w:val="hr-HR" w:eastAsia="en-US"/>
    </w:rPr>
  </w:style>
  <w:style w:type="paragraph" w:styleId="NormalWeb">
    <w:name w:val="Normal (Web)"/>
    <w:basedOn w:val="Normal"/>
    <w:uiPriority w:val="99"/>
    <w:qFormat/>
    <w:rsid w:val="001D439D"/>
    <w:pPr>
      <w:spacing w:beforeAutospacing="1" w:afterAutospacing="1"/>
    </w:pPr>
  </w:style>
  <w:style w:type="paragraph" w:customStyle="1" w:styleId="Bezproreda2">
    <w:name w:val="Bez proreda2"/>
    <w:uiPriority w:val="99"/>
    <w:qFormat/>
    <w:rsid w:val="001D439D"/>
    <w:rPr>
      <w:rFonts w:ascii="Tahoma" w:hAnsi="Tahoma" w:cs="Tahoma"/>
      <w:sz w:val="24"/>
      <w:lang w:eastAsia="en-US"/>
    </w:rPr>
  </w:style>
  <w:style w:type="paragraph" w:customStyle="1" w:styleId="NormalLucida">
    <w:name w:val="Normal+Lucida"/>
    <w:basedOn w:val="Normal"/>
    <w:link w:val="NormalLucidaChar"/>
    <w:uiPriority w:val="99"/>
    <w:qFormat/>
    <w:rsid w:val="00C33AC7"/>
    <w:rPr>
      <w:rFonts w:ascii="Lucida Sans Unicode" w:hAnsi="Lucida Sans Unicode" w:cs="Lucida Sans Unicode"/>
      <w:color w:val="000000"/>
      <w:lang w:val="hr-HR" w:eastAsia="en-US"/>
    </w:rPr>
  </w:style>
  <w:style w:type="paragraph" w:styleId="CommentText">
    <w:name w:val="annotation text"/>
    <w:basedOn w:val="Normal"/>
    <w:link w:val="CommentTextChar"/>
    <w:uiPriority w:val="99"/>
    <w:semiHidden/>
    <w:qFormat/>
    <w:rsid w:val="0020380E"/>
    <w:rPr>
      <w:lang w:val="hr-HR" w:eastAsia="en-US"/>
    </w:rPr>
  </w:style>
  <w:style w:type="paragraph" w:customStyle="1" w:styleId="NaslovB">
    <w:name w:val="Naslov B"/>
    <w:basedOn w:val="Normal"/>
    <w:link w:val="NaslovBChar"/>
    <w:uiPriority w:val="99"/>
    <w:qFormat/>
    <w:rsid w:val="007F3D12"/>
    <w:rPr>
      <w:rFonts w:ascii="Tahoma" w:hAnsi="Tahoma" w:cs="Tahoma"/>
      <w:b/>
      <w:bCs/>
      <w:color w:val="000000"/>
      <w:lang w:val="hr-HR" w:eastAsia="en-US"/>
    </w:rPr>
  </w:style>
  <w:style w:type="paragraph" w:styleId="TOC1">
    <w:name w:val="toc 1"/>
    <w:basedOn w:val="Normal"/>
    <w:next w:val="Normal"/>
    <w:autoRedefine/>
    <w:uiPriority w:val="39"/>
    <w:rsid w:val="007F3D12"/>
    <w:pPr>
      <w:tabs>
        <w:tab w:val="right" w:leader="dot" w:pos="9016"/>
      </w:tabs>
      <w:spacing w:after="100"/>
    </w:pPr>
    <w:rPr>
      <w:b/>
      <w:bCs/>
      <w:sz w:val="22"/>
      <w:szCs w:val="22"/>
      <w:lang w:eastAsia="en-US"/>
    </w:rPr>
  </w:style>
  <w:style w:type="paragraph" w:styleId="TOC2">
    <w:name w:val="toc 2"/>
    <w:basedOn w:val="Normal"/>
    <w:next w:val="Normal"/>
    <w:autoRedefine/>
    <w:uiPriority w:val="39"/>
    <w:rsid w:val="00CC04AE"/>
    <w:pPr>
      <w:tabs>
        <w:tab w:val="right" w:leader="dot" w:pos="8921"/>
      </w:tabs>
      <w:spacing w:after="100"/>
      <w:ind w:left="220"/>
    </w:pPr>
    <w:rPr>
      <w:rFonts w:ascii="Calibri" w:hAnsi="Calibri" w:cs="Calibri"/>
      <w:b/>
      <w:bCs/>
      <w:sz w:val="22"/>
      <w:szCs w:val="22"/>
      <w:lang w:eastAsia="en-US"/>
    </w:rPr>
  </w:style>
  <w:style w:type="paragraph" w:customStyle="1" w:styleId="NaslovA">
    <w:name w:val="Naslov A"/>
    <w:basedOn w:val="Normal"/>
    <w:uiPriority w:val="99"/>
    <w:qFormat/>
    <w:rsid w:val="007F3D12"/>
    <w:rPr>
      <w:rFonts w:ascii="Tahoma" w:hAnsi="Tahoma" w:cs="Tahoma"/>
      <w:b/>
      <w:bCs/>
      <w:color w:val="000000"/>
      <w:lang w:eastAsia="en-US"/>
    </w:rPr>
  </w:style>
  <w:style w:type="paragraph" w:customStyle="1" w:styleId="Normal1">
    <w:name w:val="Normal_1"/>
    <w:basedOn w:val="Normal"/>
    <w:uiPriority w:val="99"/>
    <w:qFormat/>
    <w:rsid w:val="00393B24"/>
    <w:pPr>
      <w:spacing w:before="60" w:after="60"/>
      <w:ind w:firstLine="454"/>
    </w:pPr>
    <w:rPr>
      <w:rFonts w:ascii="Myriad Pro" w:hAnsi="Myriad Pro" w:cs="Myriad Pro"/>
      <w:lang w:eastAsia="en-US"/>
    </w:rPr>
  </w:style>
  <w:style w:type="paragraph" w:styleId="CommentSubject">
    <w:name w:val="annotation subject"/>
    <w:basedOn w:val="CommentText"/>
    <w:next w:val="CommentText"/>
    <w:link w:val="CommentSubjectChar"/>
    <w:uiPriority w:val="99"/>
    <w:semiHidden/>
    <w:qFormat/>
    <w:rsid w:val="008E4C47"/>
    <w:rPr>
      <w:b/>
      <w:bCs/>
    </w:rPr>
  </w:style>
  <w:style w:type="paragraph" w:customStyle="1" w:styleId="nas-98fett">
    <w:name w:val="nas-98fett"/>
    <w:basedOn w:val="Normal"/>
    <w:uiPriority w:val="99"/>
    <w:qFormat/>
    <w:rsid w:val="008B32D4"/>
    <w:pPr>
      <w:spacing w:beforeAutospacing="1" w:after="225"/>
    </w:pPr>
  </w:style>
  <w:style w:type="paragraph" w:customStyle="1" w:styleId="clanak">
    <w:name w:val="clanak"/>
    <w:basedOn w:val="Normal"/>
    <w:uiPriority w:val="99"/>
    <w:qFormat/>
    <w:rsid w:val="008B32D4"/>
    <w:pPr>
      <w:spacing w:beforeAutospacing="1" w:after="225"/>
    </w:pPr>
  </w:style>
  <w:style w:type="paragraph" w:customStyle="1" w:styleId="t-98-2">
    <w:name w:val="t-98-2"/>
    <w:basedOn w:val="Normal"/>
    <w:uiPriority w:val="99"/>
    <w:qFormat/>
    <w:rsid w:val="008B32D4"/>
    <w:pPr>
      <w:spacing w:beforeAutospacing="1" w:after="225"/>
    </w:pPr>
  </w:style>
  <w:style w:type="paragraph" w:styleId="NoSpacing">
    <w:name w:val="No Spacing"/>
    <w:link w:val="NoSpacingChar"/>
    <w:uiPriority w:val="99"/>
    <w:qFormat/>
    <w:rsid w:val="00F619DD"/>
    <w:rPr>
      <w:sz w:val="24"/>
      <w:szCs w:val="24"/>
    </w:rPr>
  </w:style>
  <w:style w:type="paragraph" w:styleId="TOC3">
    <w:name w:val="toc 3"/>
    <w:basedOn w:val="Normal"/>
    <w:next w:val="Normal"/>
    <w:autoRedefine/>
    <w:uiPriority w:val="39"/>
    <w:rsid w:val="000930EA"/>
    <w:pPr>
      <w:spacing w:after="100"/>
      <w:ind w:left="480"/>
    </w:pPr>
  </w:style>
  <w:style w:type="paragraph" w:styleId="TOCHeading">
    <w:name w:val="TOC Heading"/>
    <w:basedOn w:val="Heading1"/>
    <w:next w:val="Normal"/>
    <w:uiPriority w:val="99"/>
    <w:qFormat/>
    <w:rsid w:val="0059062A"/>
    <w:pPr>
      <w:spacing w:before="240" w:after="0" w:line="259" w:lineRule="auto"/>
    </w:pPr>
    <w:rPr>
      <w:rFonts w:ascii="Calibri Light" w:hAnsi="Calibri Light" w:cs="Calibri Light"/>
      <w:b w:val="0"/>
      <w:bCs w:val="0"/>
      <w:color w:val="2E74B5"/>
      <w:sz w:val="32"/>
      <w:szCs w:val="32"/>
      <w:lang w:eastAsia="hr-HR"/>
    </w:rPr>
  </w:style>
  <w:style w:type="paragraph" w:customStyle="1" w:styleId="clanak-">
    <w:name w:val="clanak-"/>
    <w:basedOn w:val="Normal"/>
    <w:uiPriority w:val="99"/>
    <w:qFormat/>
    <w:rsid w:val="00796E07"/>
    <w:pPr>
      <w:spacing w:beforeAutospacing="1" w:after="225"/>
    </w:pPr>
  </w:style>
  <w:style w:type="paragraph" w:customStyle="1" w:styleId="t-9-8">
    <w:name w:val="t-9-8"/>
    <w:basedOn w:val="Normal"/>
    <w:uiPriority w:val="99"/>
    <w:qFormat/>
    <w:rsid w:val="00796E07"/>
    <w:pPr>
      <w:spacing w:beforeAutospacing="1" w:after="225"/>
    </w:pPr>
  </w:style>
  <w:style w:type="paragraph" w:styleId="ListNumber">
    <w:name w:val="List Number"/>
    <w:basedOn w:val="Normal"/>
    <w:uiPriority w:val="99"/>
    <w:qFormat/>
    <w:rsid w:val="002E356B"/>
  </w:style>
  <w:style w:type="paragraph" w:customStyle="1" w:styleId="gmail-msolistparagraph">
    <w:name w:val="gmail-msolistparagraph"/>
    <w:basedOn w:val="Normal"/>
    <w:uiPriority w:val="99"/>
    <w:qFormat/>
    <w:rsid w:val="0028522F"/>
    <w:pPr>
      <w:spacing w:beforeAutospacing="1" w:afterAutospacing="1"/>
    </w:pPr>
    <w:rPr>
      <w:rFonts w:ascii="Calibri" w:hAnsi="Calibri" w:cs="Calibri"/>
      <w:sz w:val="22"/>
      <w:szCs w:val="22"/>
    </w:rPr>
  </w:style>
  <w:style w:type="paragraph" w:customStyle="1" w:styleId="StilNaslov3TimesNewRomanAutomatskiObostranoIspred2">
    <w:name w:val="Stil Naslov 3 + Times New Roman Automatski Obostrano Ispred:  2..."/>
    <w:basedOn w:val="Heading2"/>
    <w:uiPriority w:val="99"/>
    <w:qFormat/>
    <w:rsid w:val="0063590D"/>
    <w:pPr>
      <w:spacing w:before="40" w:line="259" w:lineRule="auto"/>
    </w:pPr>
    <w:rPr>
      <w:rFonts w:ascii="Times New Roman" w:hAnsi="Times New Roman" w:cs="Times New Roman"/>
    </w:rPr>
  </w:style>
  <w:style w:type="paragraph" w:customStyle="1" w:styleId="box454981">
    <w:name w:val="box_454981"/>
    <w:basedOn w:val="Normal"/>
    <w:uiPriority w:val="99"/>
    <w:qFormat/>
    <w:rsid w:val="00C7763E"/>
    <w:pPr>
      <w:spacing w:beforeAutospacing="1" w:after="225"/>
    </w:pPr>
  </w:style>
  <w:style w:type="paragraph" w:customStyle="1" w:styleId="Standard">
    <w:name w:val="Standard"/>
    <w:uiPriority w:val="99"/>
    <w:qFormat/>
    <w:rsid w:val="00883E68"/>
    <w:pPr>
      <w:widowControl w:val="0"/>
      <w:suppressAutoHyphens/>
    </w:pPr>
    <w:rPr>
      <w:color w:val="000000"/>
      <w:sz w:val="24"/>
      <w:szCs w:val="24"/>
    </w:rPr>
  </w:style>
  <w:style w:type="paragraph" w:customStyle="1" w:styleId="normalweb-000013">
    <w:name w:val="normalweb-000013"/>
    <w:basedOn w:val="Normal"/>
    <w:uiPriority w:val="99"/>
    <w:qFormat/>
    <w:rsid w:val="00F561C6"/>
    <w:pPr>
      <w:spacing w:beforeAutospacing="1" w:after="105"/>
    </w:pPr>
  </w:style>
  <w:style w:type="paragraph" w:customStyle="1" w:styleId="SectionTitle">
    <w:name w:val="SectionTitle"/>
    <w:basedOn w:val="Normal"/>
    <w:next w:val="Heading1"/>
    <w:uiPriority w:val="99"/>
    <w:qFormat/>
    <w:rsid w:val="00FE1151"/>
    <w:pPr>
      <w:keepNext/>
      <w:spacing w:before="120" w:after="360"/>
      <w:jc w:val="center"/>
    </w:pPr>
    <w:rPr>
      <w:b/>
      <w:bCs/>
      <w:smallCaps/>
      <w:sz w:val="28"/>
      <w:szCs w:val="28"/>
      <w:lang w:eastAsia="en-GB"/>
    </w:rPr>
  </w:style>
  <w:style w:type="paragraph" w:styleId="Revision">
    <w:name w:val="Revision"/>
    <w:uiPriority w:val="99"/>
    <w:semiHidden/>
    <w:qFormat/>
    <w:rsid w:val="002F2CFD"/>
    <w:rPr>
      <w:sz w:val="24"/>
      <w:szCs w:val="24"/>
    </w:rPr>
  </w:style>
  <w:style w:type="paragraph" w:customStyle="1" w:styleId="NoSpacing1">
    <w:name w:val="No Spacing1"/>
    <w:uiPriority w:val="99"/>
    <w:qFormat/>
    <w:rsid w:val="006D31C2"/>
    <w:rPr>
      <w:sz w:val="24"/>
      <w:szCs w:val="24"/>
    </w:rPr>
  </w:style>
  <w:style w:type="paragraph" w:customStyle="1" w:styleId="Bodytext20">
    <w:name w:val="Body text (2)"/>
    <w:basedOn w:val="Normal"/>
    <w:link w:val="Bodytext2"/>
    <w:uiPriority w:val="99"/>
    <w:qFormat/>
    <w:rsid w:val="0097509D"/>
    <w:pPr>
      <w:widowControl w:val="0"/>
      <w:shd w:val="clear" w:color="auto" w:fill="FFFFFF"/>
      <w:spacing w:line="230" w:lineRule="exact"/>
      <w:ind w:hanging="440"/>
    </w:pPr>
    <w:rPr>
      <w:lang w:val="hr-HR"/>
    </w:rPr>
  </w:style>
  <w:style w:type="paragraph" w:styleId="HTMLPreformatted">
    <w:name w:val="HTML Preformatted"/>
    <w:basedOn w:val="Normal"/>
    <w:link w:val="HTMLPreformattedChar"/>
    <w:uiPriority w:val="99"/>
    <w:semiHidden/>
    <w:qFormat/>
    <w:rsid w:val="0059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hr-HR"/>
    </w:rPr>
  </w:style>
  <w:style w:type="paragraph" w:customStyle="1" w:styleId="Stil28">
    <w:name w:val="Stil28"/>
    <w:basedOn w:val="ListParagraph"/>
    <w:link w:val="Stil28Char"/>
    <w:uiPriority w:val="99"/>
    <w:qFormat/>
    <w:rsid w:val="00381078"/>
    <w:pPr>
      <w:spacing w:line="276" w:lineRule="auto"/>
      <w:ind w:left="1069" w:hanging="360"/>
    </w:pPr>
    <w:rPr>
      <w:rFonts w:ascii="Calibri Light" w:hAnsi="Calibri Light" w:cs="Calibri Light"/>
      <w:sz w:val="22"/>
      <w:szCs w:val="22"/>
      <w:lang w:eastAsia="en-US"/>
    </w:rPr>
  </w:style>
  <w:style w:type="paragraph" w:customStyle="1" w:styleId="TableParagraph">
    <w:name w:val="Table Paragraph"/>
    <w:basedOn w:val="Normal"/>
    <w:uiPriority w:val="99"/>
    <w:qFormat/>
    <w:rsid w:val="00132062"/>
    <w:pPr>
      <w:widowControl w:val="0"/>
    </w:pPr>
    <w:rPr>
      <w:sz w:val="22"/>
      <w:szCs w:val="22"/>
      <w:lang w:val="en-US" w:eastAsia="en-US"/>
    </w:rPr>
  </w:style>
  <w:style w:type="paragraph" w:styleId="TOC4">
    <w:name w:val="toc 4"/>
    <w:basedOn w:val="Normal"/>
    <w:next w:val="Normal"/>
    <w:autoRedefine/>
    <w:uiPriority w:val="39"/>
    <w:rsid w:val="00652D43"/>
    <w:pPr>
      <w:spacing w:after="100" w:line="276" w:lineRule="auto"/>
      <w:ind w:left="660"/>
    </w:pPr>
    <w:rPr>
      <w:rFonts w:ascii="Calibri" w:hAnsi="Calibri" w:cs="Calibri"/>
      <w:sz w:val="22"/>
      <w:szCs w:val="22"/>
      <w:lang w:val="hr-HR"/>
    </w:rPr>
  </w:style>
  <w:style w:type="paragraph" w:styleId="TOC5">
    <w:name w:val="toc 5"/>
    <w:basedOn w:val="Normal"/>
    <w:next w:val="Normal"/>
    <w:autoRedefine/>
    <w:uiPriority w:val="39"/>
    <w:rsid w:val="00652D43"/>
    <w:pPr>
      <w:spacing w:after="100" w:line="276" w:lineRule="auto"/>
      <w:ind w:left="880"/>
    </w:pPr>
    <w:rPr>
      <w:rFonts w:ascii="Calibri" w:hAnsi="Calibri" w:cs="Calibri"/>
      <w:sz w:val="22"/>
      <w:szCs w:val="22"/>
      <w:lang w:val="hr-HR"/>
    </w:rPr>
  </w:style>
  <w:style w:type="paragraph" w:styleId="TOC6">
    <w:name w:val="toc 6"/>
    <w:basedOn w:val="Normal"/>
    <w:next w:val="Normal"/>
    <w:autoRedefine/>
    <w:uiPriority w:val="39"/>
    <w:rsid w:val="00652D43"/>
    <w:pPr>
      <w:spacing w:after="100" w:line="276" w:lineRule="auto"/>
      <w:ind w:left="1100"/>
    </w:pPr>
    <w:rPr>
      <w:rFonts w:ascii="Calibri" w:hAnsi="Calibri" w:cs="Calibri"/>
      <w:sz w:val="22"/>
      <w:szCs w:val="22"/>
      <w:lang w:val="hr-HR"/>
    </w:rPr>
  </w:style>
  <w:style w:type="paragraph" w:styleId="TOC7">
    <w:name w:val="toc 7"/>
    <w:basedOn w:val="Normal"/>
    <w:next w:val="Normal"/>
    <w:autoRedefine/>
    <w:uiPriority w:val="39"/>
    <w:rsid w:val="00652D43"/>
    <w:pPr>
      <w:spacing w:after="100" w:line="276" w:lineRule="auto"/>
      <w:ind w:left="1320"/>
    </w:pPr>
    <w:rPr>
      <w:rFonts w:ascii="Calibri" w:hAnsi="Calibri" w:cs="Calibri"/>
      <w:sz w:val="22"/>
      <w:szCs w:val="22"/>
      <w:lang w:val="hr-HR"/>
    </w:rPr>
  </w:style>
  <w:style w:type="paragraph" w:styleId="TOC8">
    <w:name w:val="toc 8"/>
    <w:basedOn w:val="Normal"/>
    <w:next w:val="Normal"/>
    <w:autoRedefine/>
    <w:uiPriority w:val="39"/>
    <w:rsid w:val="00652D43"/>
    <w:pPr>
      <w:spacing w:after="100" w:line="276" w:lineRule="auto"/>
      <w:ind w:left="1540"/>
    </w:pPr>
    <w:rPr>
      <w:rFonts w:ascii="Calibri" w:hAnsi="Calibri" w:cs="Calibri"/>
      <w:sz w:val="22"/>
      <w:szCs w:val="22"/>
      <w:lang w:val="hr-HR"/>
    </w:rPr>
  </w:style>
  <w:style w:type="paragraph" w:styleId="TOC9">
    <w:name w:val="toc 9"/>
    <w:basedOn w:val="Normal"/>
    <w:next w:val="Normal"/>
    <w:autoRedefine/>
    <w:uiPriority w:val="39"/>
    <w:rsid w:val="00652D43"/>
    <w:pPr>
      <w:spacing w:after="100" w:line="276" w:lineRule="auto"/>
      <w:ind w:left="1760"/>
    </w:pPr>
    <w:rPr>
      <w:rFonts w:ascii="Calibri" w:hAnsi="Calibri" w:cs="Calibri"/>
      <w:sz w:val="22"/>
      <w:szCs w:val="22"/>
      <w:lang w:val="hr-HR"/>
    </w:rPr>
  </w:style>
  <w:style w:type="paragraph" w:styleId="FootnoteText">
    <w:name w:val="footnote text"/>
    <w:basedOn w:val="Normal"/>
    <w:link w:val="FootnoteTextChar"/>
    <w:uiPriority w:val="99"/>
    <w:semiHidden/>
    <w:rsid w:val="000E2D51"/>
  </w:style>
  <w:style w:type="paragraph" w:customStyle="1" w:styleId="TableContents">
    <w:name w:val="Table Contents"/>
    <w:basedOn w:val="Normal"/>
    <w:qFormat/>
    <w:rsid w:val="00F578B7"/>
    <w:pPr>
      <w:suppressLineNumbers/>
    </w:pPr>
  </w:style>
  <w:style w:type="paragraph" w:customStyle="1" w:styleId="TableHeading">
    <w:name w:val="Table Heading"/>
    <w:basedOn w:val="TableContents"/>
    <w:qFormat/>
    <w:rsid w:val="00F578B7"/>
    <w:pPr>
      <w:jc w:val="center"/>
    </w:pPr>
    <w:rPr>
      <w:b/>
      <w:bCs/>
    </w:rPr>
  </w:style>
  <w:style w:type="paragraph" w:customStyle="1" w:styleId="Tekstkomentara1">
    <w:name w:val="Tekst komentara1"/>
    <w:basedOn w:val="Normal"/>
    <w:qFormat/>
    <w:rsid w:val="00BA37BA"/>
    <w:pPr>
      <w:suppressAutoHyphens/>
      <w:jc w:val="left"/>
    </w:pPr>
    <w:rPr>
      <w:lang w:eastAsia="zh-CN"/>
    </w:rPr>
  </w:style>
  <w:style w:type="table" w:styleId="TableGrid">
    <w:name w:val="Table Grid"/>
    <w:basedOn w:val="TableNormal"/>
    <w:uiPriority w:val="39"/>
    <w:rsid w:val="0028522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EC6"/>
    <w:rPr>
      <w:color w:val="0000FF" w:themeColor="hyperlink"/>
      <w:u w:val="single"/>
    </w:rPr>
  </w:style>
  <w:style w:type="character" w:customStyle="1" w:styleId="UnresolvedMention5">
    <w:name w:val="Unresolved Mention5"/>
    <w:basedOn w:val="DefaultParagraphFont"/>
    <w:uiPriority w:val="99"/>
    <w:semiHidden/>
    <w:unhideWhenUsed/>
    <w:rsid w:val="005A037E"/>
    <w:rPr>
      <w:color w:val="605E5C"/>
      <w:shd w:val="clear" w:color="auto" w:fill="E1DFDD"/>
    </w:rPr>
  </w:style>
  <w:style w:type="character" w:customStyle="1" w:styleId="UnresolvedMention6">
    <w:name w:val="Unresolved Mention6"/>
    <w:basedOn w:val="DefaultParagraphFont"/>
    <w:uiPriority w:val="99"/>
    <w:semiHidden/>
    <w:unhideWhenUsed/>
    <w:rsid w:val="00CB7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pzg.unizg.hr/" TargetMode="External"/><Relationship Id="rId13" Type="http://schemas.openxmlformats.org/officeDocument/2006/relationships/hyperlink" Target="https://eojn.nn.hr/" TargetMode="External"/><Relationship Id="rId18" Type="http://schemas.openxmlformats.org/officeDocument/2006/relationships/hyperlink" Target="http://www.javnanabava.hr/default.aspx?id=725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hyperlink" Target="http://www.cut.hr/" TargetMode="External"/><Relationship Id="rId2" Type="http://schemas.openxmlformats.org/officeDocument/2006/relationships/numbering" Target="numbering.xml"/><Relationship Id="rId16" Type="http://schemas.openxmlformats.org/officeDocument/2006/relationships/hyperlink" Target="http://psc.hr/graden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pzg.unizg.hr/o_fpzg-u/javna_nabava" TargetMode="External"/><Relationship Id="rId5" Type="http://schemas.openxmlformats.org/officeDocument/2006/relationships/webSettings" Target="webSettings.xml"/><Relationship Id="rId15" Type="http://schemas.openxmlformats.org/officeDocument/2006/relationships/hyperlink" Target="http://psc.hr/" TargetMode="External"/><Relationship Id="rId23" Type="http://schemas.microsoft.com/office/2016/09/relationships/commentsIds" Target="commentsIds.xml"/><Relationship Id="rId10" Type="http://schemas.openxmlformats.org/officeDocument/2006/relationships/hyperlink" Target="https://eojn.nn.hr/Oglasni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ojn.nn.hr/Oglasnik/" TargetMode="External"/><Relationship Id="rId14" Type="http://schemas.openxmlformats.org/officeDocument/2006/relationships/hyperlink" Target="https://mgipu.gov.hr/"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6E890-24B4-4DC4-BA13-76FCB09B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18109</Words>
  <Characters>103224</Characters>
  <Application>Microsoft Office Word</Application>
  <DocSecurity>0</DocSecurity>
  <Lines>860</Lines>
  <Paragraphs>242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KLASA:xxxxxxx</vt:lpstr>
    </vt:vector>
  </TitlesOfParts>
  <Company/>
  <LinksUpToDate>false</LinksUpToDate>
  <CharactersWithSpaces>121091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Nikić Čakar</dc:creator>
  <cp:lastModifiedBy>Duško Margušić</cp:lastModifiedBy>
  <cp:revision>3</cp:revision>
  <cp:lastPrinted>2021-12-23T11:52:00Z</cp:lastPrinted>
  <dcterms:created xsi:type="dcterms:W3CDTF">2022-05-10T12:08:00Z</dcterms:created>
  <dcterms:modified xsi:type="dcterms:W3CDTF">2022-05-10T12:10:00Z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ContentRemapped">
    <vt:lpwstr>true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D_DocumentLanguage">
    <vt:lpwstr>da-DK</vt:lpwstr>
  </property>
  <property fmtid="{D5CDD505-2E9C-101B-9397-08002B2CF9AE}" pid="9" name="ScaleCrop">
    <vt:bool>false</vt:bool>
  </property>
  <property fmtid="{D5CDD505-2E9C-101B-9397-08002B2CF9AE}" pid="10" name="ShareDoc">
    <vt:bool>false</vt:bool>
  </property>
</Properties>
</file>